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178CA" w14:textId="419E7BB9" w:rsidR="00211964" w:rsidRPr="00EE1B34" w:rsidRDefault="004C2658" w:rsidP="00211964">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1" behindDoc="0" locked="0" layoutInCell="1" allowOverlap="1" wp14:anchorId="06A2DC46" wp14:editId="087AD145">
                <wp:simplePos x="0" y="0"/>
                <wp:positionH relativeFrom="column">
                  <wp:posOffset>4586605</wp:posOffset>
                </wp:positionH>
                <wp:positionV relativeFrom="paragraph">
                  <wp:posOffset>-304800</wp:posOffset>
                </wp:positionV>
                <wp:extent cx="1758315" cy="828040"/>
                <wp:effectExtent l="0" t="0" r="0" b="1270"/>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2403" w14:textId="77777777" w:rsidR="0089435B" w:rsidRDefault="0089435B" w:rsidP="00211964">
                            <w:r>
                              <w:rPr>
                                <w:noProof/>
                              </w:rPr>
                              <w:drawing>
                                <wp:inline distT="0" distB="0" distL="0" distR="0" wp14:anchorId="2C08DDC3" wp14:editId="52EEB860">
                                  <wp:extent cx="1553718" cy="803144"/>
                                  <wp:effectExtent l="0" t="0" r="889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64067" cy="80849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6A2DC46" id="_x0000_t202" coordsize="21600,21600" o:spt="202" path="m,l,21600r21600,l21600,xe">
                <v:stroke joinstyle="miter"/>
                <v:path gradientshapeok="t" o:connecttype="rect"/>
              </v:shapetype>
              <v:shape id="Tekstfelt 2" o:spid="_x0000_s1026" type="#_x0000_t202" style="position:absolute;left:0;text-align:left;margin-left:361.15pt;margin-top:-24pt;width:138.45pt;height:65.2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" filled="f" stroked="f">
                <v:textbox style="mso-fit-shape-to-text:t">
                  <w:txbxContent>
                    <w:p w14:paraId="122A2403" w14:textId="77777777" w:rsidR="0089435B" w:rsidRDefault="0089435B" w:rsidP="00211964">
                      <w:r>
                        <w:rPr>
                          <w:noProof/>
                        </w:rPr>
                        <w:drawing>
                          <wp:inline distT="0" distB="0" distL="0" distR="0" wp14:anchorId="2C08DDC3" wp14:editId="52EEB860">
                            <wp:extent cx="1553718" cy="803144"/>
                            <wp:effectExtent l="0" t="0" r="889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64067" cy="808493"/>
                                    </a:xfrm>
                                    <a:prstGeom prst="rect">
                                      <a:avLst/>
                                    </a:prstGeom>
                                    <a:noFill/>
                                    <a:ln>
                                      <a:noFill/>
                                    </a:ln>
                                  </pic:spPr>
                                </pic:pic>
                              </a:graphicData>
                            </a:graphic>
                          </wp:inline>
                        </w:drawing>
                      </w:r>
                    </w:p>
                  </w:txbxContent>
                </v:textbox>
              </v:shape>
            </w:pict>
          </mc:Fallback>
        </mc:AlternateContent>
      </w:r>
      <w:r w:rsidR="00211964">
        <w:rPr>
          <w:rFonts w:ascii="Calibri" w:hAnsi="Calibri"/>
          <w:noProof/>
        </w:rPr>
        <mc:AlternateContent>
          <mc:Choice Requires="wps">
            <w:drawing>
              <wp:anchor distT="0" distB="0" distL="114300" distR="114300" simplePos="0" relativeHeight="251658240" behindDoc="0" locked="0" layoutInCell="1" allowOverlap="1" wp14:anchorId="04C22503" wp14:editId="2712989E">
                <wp:simplePos x="0" y="0"/>
                <wp:positionH relativeFrom="column">
                  <wp:posOffset>-19050</wp:posOffset>
                </wp:positionH>
                <wp:positionV relativeFrom="paragraph">
                  <wp:posOffset>-534035</wp:posOffset>
                </wp:positionV>
                <wp:extent cx="6421120" cy="1378585"/>
                <wp:effectExtent l="0" t="0" r="17780" b="12065"/>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13785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01FE016F">
              <v:rect id="Rektangel 1" style="position:absolute;margin-left:-1.5pt;margin-top:-42.05pt;width:505.6pt;height:10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76051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"/>
            </w:pict>
          </mc:Fallback>
        </mc:AlternateContent>
      </w:r>
      <w:r w:rsidR="00211964">
        <w:rPr>
          <w:rFonts w:ascii="Calibri" w:hAnsi="Calibri"/>
          <w:noProof/>
        </w:rPr>
        <mc:AlternateContent>
          <mc:Choice Requires="wps">
            <w:drawing>
              <wp:anchor distT="0" distB="0" distL="114300" distR="114300" simplePos="0" relativeHeight="251658242" behindDoc="0" locked="0" layoutInCell="1" allowOverlap="1" wp14:anchorId="0F75A58A" wp14:editId="52B18F01">
                <wp:simplePos x="0" y="0"/>
                <wp:positionH relativeFrom="column">
                  <wp:posOffset>-19051</wp:posOffset>
                </wp:positionH>
                <wp:positionV relativeFrom="paragraph">
                  <wp:posOffset>-371475</wp:posOffset>
                </wp:positionV>
                <wp:extent cx="4600575"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58495"/>
                        </a:xfrm>
                        <a:prstGeom prst="rect">
                          <a:avLst/>
                        </a:prstGeom>
                        <a:noFill/>
                        <a:ln w="9525">
                          <a:noFill/>
                          <a:miter lim="800000"/>
                          <a:headEnd/>
                          <a:tailEnd/>
                        </a:ln>
                      </wps:spPr>
                      <wps:txbx>
                        <w:txbxContent>
                          <w:p w14:paraId="1692E905" w14:textId="77777777" w:rsidR="0089435B" w:rsidRDefault="0089435B" w:rsidP="00211964">
                            <w:pPr>
                              <w:rPr>
                                <w:rFonts w:ascii="Calibri" w:hAnsi="Calibri"/>
                                <w:sz w:val="72"/>
                                <w:szCs w:val="72"/>
                                <w:lang w:val="da-DK"/>
                              </w:rPr>
                            </w:pPr>
                            <w:r>
                              <w:rPr>
                                <w:rFonts w:ascii="Calibri" w:hAnsi="Calibri"/>
                                <w:sz w:val="72"/>
                                <w:szCs w:val="72"/>
                                <w:lang w:val="da-DK"/>
                              </w:rPr>
                              <w:t xml:space="preserve">Call for </w:t>
                            </w:r>
                          </w:p>
                          <w:p w14:paraId="1D0214B3" w14:textId="77777777" w:rsidR="0089435B" w:rsidRPr="00EE1B34" w:rsidRDefault="0089435B" w:rsidP="00211964">
                            <w:pPr>
                              <w:rPr>
                                <w:rFonts w:ascii="Calibri" w:hAnsi="Calibri"/>
                                <w:sz w:val="72"/>
                                <w:szCs w:val="72"/>
                                <w:lang w:val="da-DK"/>
                              </w:rPr>
                            </w:pPr>
                            <w:r>
                              <w:rPr>
                                <w:rFonts w:ascii="Calibri" w:hAnsi="Calibri"/>
                                <w:sz w:val="72"/>
                                <w:szCs w:val="72"/>
                                <w:lang w:val="da-DK"/>
                              </w:rPr>
                              <w:t>Expression of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75A58A" id="_x0000_s1027" type="#_x0000_t202" style="position:absolute;left:0;text-align:left;margin-left:-1.5pt;margin-top:-29.25pt;width:362.25pt;height:51.8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" filled="f" stroked="f">
                <v:textbox style="mso-fit-shape-to-text:t">
                  <w:txbxContent>
                    <w:p w14:paraId="1692E905" w14:textId="77777777" w:rsidR="0089435B" w:rsidRDefault="0089435B" w:rsidP="00211964">
                      <w:pPr>
                        <w:rPr>
                          <w:rFonts w:ascii="Calibri" w:hAnsi="Calibri"/>
                          <w:sz w:val="72"/>
                          <w:szCs w:val="72"/>
                          <w:lang w:val="da-DK"/>
                        </w:rPr>
                      </w:pPr>
                      <w:r>
                        <w:rPr>
                          <w:rFonts w:ascii="Calibri" w:hAnsi="Calibri"/>
                          <w:sz w:val="72"/>
                          <w:szCs w:val="72"/>
                          <w:lang w:val="da-DK"/>
                        </w:rPr>
                        <w:t xml:space="preserve">Call for </w:t>
                      </w:r>
                    </w:p>
                    <w:p w14:paraId="1D0214B3" w14:textId="77777777" w:rsidR="0089435B" w:rsidRPr="00EE1B34" w:rsidRDefault="0089435B" w:rsidP="00211964">
                      <w:pPr>
                        <w:rPr>
                          <w:rFonts w:ascii="Calibri" w:hAnsi="Calibri"/>
                          <w:sz w:val="72"/>
                          <w:szCs w:val="72"/>
                          <w:lang w:val="da-DK"/>
                        </w:rPr>
                      </w:pPr>
                      <w:r>
                        <w:rPr>
                          <w:rFonts w:ascii="Calibri" w:hAnsi="Calibri"/>
                          <w:sz w:val="72"/>
                          <w:szCs w:val="72"/>
                          <w:lang w:val="da-DK"/>
                        </w:rPr>
                        <w:t>Expression of Interest</w:t>
                      </w:r>
                    </w:p>
                  </w:txbxContent>
                </v:textbox>
              </v:shape>
            </w:pict>
          </mc:Fallback>
        </mc:AlternateContent>
      </w:r>
    </w:p>
    <w:p w14:paraId="3E43BD37" w14:textId="77777777" w:rsidR="00211964" w:rsidRPr="00EE1B34" w:rsidRDefault="00211964" w:rsidP="00211964">
      <w:pPr>
        <w:shd w:val="clear" w:color="auto" w:fill="FFFFFF"/>
        <w:rPr>
          <w:rFonts w:ascii="Calibri" w:hAnsi="Calibri" w:cs="Arial"/>
          <w:color w:val="222222"/>
          <w:szCs w:val="22"/>
        </w:rPr>
      </w:pPr>
    </w:p>
    <w:p w14:paraId="47BECD08" w14:textId="77777777" w:rsidR="00211964" w:rsidRPr="00EE1B34" w:rsidRDefault="00211964" w:rsidP="00211964">
      <w:pPr>
        <w:shd w:val="clear" w:color="auto" w:fill="FFFFFF"/>
        <w:rPr>
          <w:rFonts w:ascii="Calibri" w:hAnsi="Calibri" w:cs="Arial"/>
          <w:color w:val="222222"/>
          <w:szCs w:val="22"/>
        </w:rPr>
      </w:pPr>
    </w:p>
    <w:p w14:paraId="7DCC94E1" w14:textId="77777777" w:rsidR="00211964" w:rsidRPr="00EE1B34" w:rsidRDefault="00211964" w:rsidP="00211964">
      <w:pPr>
        <w:shd w:val="clear" w:color="auto" w:fill="FFFFFF"/>
        <w:rPr>
          <w:rFonts w:ascii="Calibri" w:hAnsi="Calibri" w:cs="Arial"/>
          <w:color w:val="222222"/>
          <w:szCs w:val="22"/>
        </w:rPr>
      </w:pPr>
    </w:p>
    <w:p w14:paraId="2C7867F0" w14:textId="77777777" w:rsidR="00211964" w:rsidRDefault="00211964" w:rsidP="00211964">
      <w:pPr>
        <w:shd w:val="clear" w:color="auto" w:fill="FFFFFF"/>
        <w:rPr>
          <w:rFonts w:ascii="Calibri" w:hAnsi="Calibri" w:cs="Arial"/>
          <w:color w:val="222222"/>
          <w:szCs w:val="22"/>
          <w:lang w:val="en-GB"/>
        </w:rPr>
      </w:pPr>
    </w:p>
    <w:p w14:paraId="223820C1" w14:textId="77777777" w:rsidR="00211964" w:rsidRDefault="00211964" w:rsidP="00211964">
      <w:pPr>
        <w:shd w:val="clear" w:color="auto" w:fill="FFFFFF"/>
        <w:rPr>
          <w:rFonts w:ascii="Calibri" w:hAnsi="Calibri" w:cs="Arial"/>
          <w:color w:val="222222"/>
          <w:szCs w:val="22"/>
          <w:lang w:val="en-GB"/>
        </w:rPr>
      </w:pPr>
    </w:p>
    <w:p w14:paraId="10D5CE66" w14:textId="77777777" w:rsidR="000B4811" w:rsidRPr="000B4811" w:rsidRDefault="000B4811" w:rsidP="000B4811">
      <w:pPr>
        <w:shd w:val="clear" w:color="auto" w:fill="FFFFFF" w:themeFill="background1"/>
        <w:rPr>
          <w:rFonts w:ascii="Calibri" w:hAnsi="Calibri" w:cs="Arial"/>
          <w:b/>
          <w:color w:val="222222"/>
          <w:szCs w:val="22"/>
          <w:lang w:val="en-GB"/>
        </w:rPr>
      </w:pPr>
      <w:r w:rsidRPr="000B4811">
        <w:rPr>
          <w:rFonts w:ascii="Calibri" w:hAnsi="Calibri" w:cs="Arial"/>
          <w:b/>
          <w:color w:val="222222"/>
          <w:szCs w:val="22"/>
          <w:lang w:val="en-GB"/>
        </w:rPr>
        <w:t xml:space="preserve">DRC Capital office </w:t>
      </w:r>
    </w:p>
    <w:p w14:paraId="12ACD7EF" w14:textId="77777777" w:rsidR="000B4811" w:rsidRDefault="000B4811" w:rsidP="000B4811">
      <w:pPr>
        <w:shd w:val="clear" w:color="auto" w:fill="FFFFFF" w:themeFill="background1"/>
        <w:rPr>
          <w:rFonts w:ascii="Calibri" w:hAnsi="Calibri" w:cs="Arial"/>
          <w:b/>
          <w:color w:val="222222"/>
          <w:szCs w:val="22"/>
          <w:lang w:val="en-GB"/>
        </w:rPr>
      </w:pPr>
      <w:r w:rsidRPr="000B4811">
        <w:rPr>
          <w:rFonts w:ascii="Calibri" w:hAnsi="Calibri" w:cs="Arial"/>
          <w:b/>
          <w:color w:val="222222"/>
          <w:szCs w:val="22"/>
          <w:lang w:val="en-GB"/>
        </w:rPr>
        <w:t xml:space="preserve">House no. 248 Block no. 5 </w:t>
      </w:r>
      <w:proofErr w:type="spellStart"/>
      <w:r w:rsidRPr="000B4811">
        <w:rPr>
          <w:rFonts w:ascii="Calibri" w:hAnsi="Calibri" w:cs="Arial"/>
          <w:b/>
          <w:color w:val="222222"/>
          <w:szCs w:val="22"/>
          <w:lang w:val="en-GB"/>
        </w:rPr>
        <w:t>Almahrooga</w:t>
      </w:r>
      <w:proofErr w:type="spellEnd"/>
      <w:r w:rsidRPr="000B4811">
        <w:rPr>
          <w:rFonts w:ascii="Calibri" w:hAnsi="Calibri" w:cs="Arial"/>
          <w:b/>
          <w:color w:val="222222"/>
          <w:szCs w:val="22"/>
          <w:lang w:val="en-GB"/>
        </w:rPr>
        <w:t xml:space="preserve">, </w:t>
      </w:r>
    </w:p>
    <w:p w14:paraId="755BD11B" w14:textId="6197ABF6" w:rsidR="000B4811" w:rsidRPr="000B4811" w:rsidRDefault="000B4811" w:rsidP="000B4811">
      <w:pPr>
        <w:shd w:val="clear" w:color="auto" w:fill="FFFFFF" w:themeFill="background1"/>
        <w:rPr>
          <w:rFonts w:ascii="Calibri" w:hAnsi="Calibri" w:cs="Arial"/>
          <w:b/>
          <w:color w:val="222222"/>
          <w:szCs w:val="22"/>
          <w:lang w:val="en-GB"/>
        </w:rPr>
      </w:pPr>
      <w:proofErr w:type="spellStart"/>
      <w:r w:rsidRPr="000B4811">
        <w:rPr>
          <w:rFonts w:ascii="Calibri" w:hAnsi="Calibri" w:cs="Arial"/>
          <w:b/>
          <w:color w:val="222222"/>
          <w:szCs w:val="22"/>
          <w:lang w:val="en-GB"/>
        </w:rPr>
        <w:t>Gadaref</w:t>
      </w:r>
      <w:proofErr w:type="spellEnd"/>
      <w:r w:rsidRPr="000B4811">
        <w:rPr>
          <w:rFonts w:ascii="Calibri" w:hAnsi="Calibri" w:cs="Arial"/>
          <w:b/>
          <w:color w:val="222222"/>
          <w:szCs w:val="22"/>
          <w:lang w:val="en-GB"/>
        </w:rPr>
        <w:t xml:space="preserve"> town,</w:t>
      </w:r>
    </w:p>
    <w:p w14:paraId="5E71DF89" w14:textId="77777777" w:rsidR="000B4811" w:rsidRPr="000B4811" w:rsidRDefault="000B4811" w:rsidP="000B4811">
      <w:pPr>
        <w:shd w:val="clear" w:color="auto" w:fill="FFFFFF" w:themeFill="background1"/>
        <w:rPr>
          <w:rFonts w:ascii="Calibri" w:hAnsi="Calibri" w:cs="Arial"/>
          <w:b/>
          <w:color w:val="222222"/>
          <w:szCs w:val="22"/>
          <w:lang w:val="en-GB"/>
        </w:rPr>
      </w:pPr>
      <w:r w:rsidRPr="000B4811">
        <w:rPr>
          <w:rFonts w:ascii="Calibri" w:hAnsi="Calibri" w:cs="Arial"/>
          <w:b/>
          <w:color w:val="222222"/>
          <w:szCs w:val="22"/>
          <w:lang w:val="en-GB"/>
        </w:rPr>
        <w:t>Sudan</w:t>
      </w:r>
    </w:p>
    <w:p w14:paraId="519965CF" w14:textId="77777777" w:rsidR="000B4811" w:rsidRPr="000B4811" w:rsidRDefault="000B4811" w:rsidP="000B4811">
      <w:pPr>
        <w:shd w:val="clear" w:color="auto" w:fill="FFFFFF" w:themeFill="background1"/>
        <w:rPr>
          <w:rFonts w:ascii="Calibri" w:hAnsi="Calibri" w:cs="Arial"/>
          <w:b/>
          <w:color w:val="222222"/>
          <w:szCs w:val="22"/>
          <w:lang w:val="en-GB"/>
        </w:rPr>
      </w:pPr>
    </w:p>
    <w:p w14:paraId="04E38447" w14:textId="76D42090" w:rsidR="000B4811" w:rsidRPr="000B4811" w:rsidRDefault="00C82342" w:rsidP="000B4811">
      <w:pPr>
        <w:shd w:val="clear" w:color="auto" w:fill="FFFFFF" w:themeFill="background1"/>
        <w:rPr>
          <w:rFonts w:ascii="Calibri" w:hAnsi="Calibri" w:cs="Arial"/>
          <w:b/>
          <w:color w:val="222222"/>
          <w:szCs w:val="22"/>
          <w:lang w:val="en-GB"/>
        </w:rPr>
      </w:pPr>
      <w:r>
        <w:rPr>
          <w:rFonts w:ascii="Calibri" w:hAnsi="Calibri" w:cs="Arial"/>
          <w:b/>
          <w:color w:val="222222"/>
          <w:szCs w:val="22"/>
          <w:lang w:val="en-GB"/>
        </w:rPr>
        <w:t>6 November 2023</w:t>
      </w:r>
    </w:p>
    <w:p w14:paraId="2756559C" w14:textId="77777777" w:rsidR="000B4811" w:rsidRPr="000B4811" w:rsidRDefault="000B4811" w:rsidP="000B4811">
      <w:pPr>
        <w:shd w:val="clear" w:color="auto" w:fill="FFFFFF" w:themeFill="background1"/>
        <w:rPr>
          <w:rFonts w:ascii="Calibri" w:hAnsi="Calibri" w:cs="Arial"/>
          <w:b/>
          <w:color w:val="222222"/>
          <w:szCs w:val="22"/>
          <w:lang w:val="en-GB"/>
        </w:rPr>
      </w:pPr>
    </w:p>
    <w:p w14:paraId="1884F975" w14:textId="361F15E4" w:rsidR="61186C65" w:rsidRDefault="000B4811" w:rsidP="000B4811">
      <w:pPr>
        <w:shd w:val="clear" w:color="auto" w:fill="FFFFFF" w:themeFill="background1"/>
        <w:rPr>
          <w:rFonts w:ascii="Calibri" w:hAnsi="Calibri" w:cs="Arial"/>
          <w:vertAlign w:val="superscript"/>
          <w:lang w:val="en-GB"/>
        </w:rPr>
      </w:pPr>
      <w:r w:rsidRPr="000B4811">
        <w:rPr>
          <w:rFonts w:ascii="Calibri" w:hAnsi="Calibri" w:cs="Arial"/>
          <w:b/>
          <w:color w:val="222222"/>
          <w:szCs w:val="22"/>
          <w:lang w:val="en-GB"/>
        </w:rPr>
        <w:t>To: Interested qualified and specialised financial Service provider</w:t>
      </w:r>
    </w:p>
    <w:p w14:paraId="1F230D28" w14:textId="6EFE1777" w:rsidR="00211964" w:rsidRPr="00632DFB" w:rsidRDefault="3A201836" w:rsidP="008B2C83">
      <w:pPr>
        <w:spacing w:before="240"/>
        <w:rPr>
          <w:rFonts w:cstheme="minorBidi"/>
          <w:b/>
          <w:bCs/>
          <w:i/>
          <w:iCs/>
          <w:color w:val="AF161E"/>
          <w:sz w:val="52"/>
          <w:szCs w:val="52"/>
          <w:lang w:val="en-GB"/>
        </w:rPr>
      </w:pPr>
      <w:r w:rsidRPr="64645DA9">
        <w:rPr>
          <w:rFonts w:ascii="Calibri" w:hAnsi="Calibri" w:cs="Arial"/>
          <w:b/>
          <w:bCs/>
          <w:color w:val="222222"/>
          <w:lang w:val="en-GB"/>
        </w:rPr>
        <w:t>Expression of Interest No.:</w:t>
      </w:r>
      <w:r w:rsidR="00A52C36">
        <w:tab/>
      </w:r>
      <w:r w:rsidR="00273E26">
        <w:rPr>
          <w:rFonts w:ascii="Calibri" w:hAnsi="Calibri" w:cs="Arial"/>
          <w:b/>
          <w:bCs/>
          <w:color w:val="0070C0"/>
          <w:lang w:val="en-GB"/>
        </w:rPr>
        <w:t>E</w:t>
      </w:r>
      <w:r w:rsidR="000B4811">
        <w:rPr>
          <w:rFonts w:ascii="Calibri" w:hAnsi="Calibri" w:cs="Arial"/>
          <w:b/>
          <w:bCs/>
          <w:color w:val="0070C0"/>
          <w:lang w:val="en-GB"/>
        </w:rPr>
        <w:t>OI-SDN</w:t>
      </w:r>
      <w:r w:rsidR="00273E26">
        <w:rPr>
          <w:rFonts w:ascii="Calibri" w:hAnsi="Calibri" w:cs="Arial"/>
          <w:b/>
          <w:bCs/>
          <w:color w:val="0070C0"/>
          <w:lang w:val="en-GB"/>
        </w:rPr>
        <w:t>-2023-00</w:t>
      </w:r>
      <w:r w:rsidR="000B4811">
        <w:rPr>
          <w:rFonts w:ascii="Calibri" w:hAnsi="Calibri" w:cs="Arial"/>
          <w:b/>
          <w:bCs/>
          <w:color w:val="0070C0"/>
          <w:lang w:val="en-GB"/>
        </w:rPr>
        <w:t>1</w:t>
      </w:r>
      <w:r w:rsidRPr="64645DA9">
        <w:rPr>
          <w:rFonts w:ascii="Calibri" w:hAnsi="Calibri" w:cs="Arial"/>
          <w:b/>
          <w:bCs/>
          <w:color w:val="0070C0"/>
          <w:lang w:val="en-GB"/>
        </w:rPr>
        <w:t>.</w:t>
      </w:r>
    </w:p>
    <w:p w14:paraId="6D6F4225" w14:textId="77777777" w:rsidR="00211964" w:rsidRPr="00EE1B34" w:rsidRDefault="00211964" w:rsidP="00211964">
      <w:pPr>
        <w:rPr>
          <w:rFonts w:ascii="Calibri" w:hAnsi="Calibri" w:cs="Arial"/>
          <w:b/>
          <w:color w:val="222222"/>
          <w:szCs w:val="22"/>
          <w:lang w:val="en-GB"/>
        </w:rPr>
      </w:pPr>
    </w:p>
    <w:p w14:paraId="153FD91C" w14:textId="77777777" w:rsidR="000B4811" w:rsidRPr="005A5AB2" w:rsidRDefault="000B4811" w:rsidP="000B4811">
      <w:pPr>
        <w:rPr>
          <w:rFonts w:ascii="Calibri" w:hAnsi="Calibri" w:cs="Arial"/>
          <w:color w:val="222222"/>
          <w:szCs w:val="22"/>
          <w:lang w:val="en-GB"/>
        </w:rPr>
      </w:pPr>
      <w:r w:rsidRPr="005A5AB2">
        <w:rPr>
          <w:rFonts w:ascii="Calibri" w:hAnsi="Calibri" w:cs="Arial"/>
          <w:color w:val="222222"/>
          <w:szCs w:val="22"/>
          <w:lang w:val="en-GB"/>
        </w:rPr>
        <w:t>Dear Sir/Madam:</w:t>
      </w:r>
    </w:p>
    <w:p w14:paraId="4D78CEFD" w14:textId="77777777" w:rsidR="000B4811" w:rsidRPr="005A5AB2" w:rsidRDefault="000B4811" w:rsidP="000B4811">
      <w:pPr>
        <w:shd w:val="clear" w:color="auto" w:fill="FFFFFF"/>
        <w:rPr>
          <w:rFonts w:ascii="Calibri" w:hAnsi="Calibri" w:cs="Arial"/>
          <w:color w:val="222222"/>
          <w:szCs w:val="22"/>
          <w:lang w:val="en-GB"/>
        </w:rPr>
      </w:pPr>
    </w:p>
    <w:p w14:paraId="2EA9B0DE" w14:textId="77777777" w:rsidR="000B4811" w:rsidRDefault="000B4811" w:rsidP="000B4811">
      <w:pPr>
        <w:rPr>
          <w:rFonts w:ascii="Calibri" w:hAnsi="Calibri" w:cs="Arial"/>
          <w:color w:val="222222"/>
          <w:szCs w:val="22"/>
          <w:lang w:val="en-GB"/>
        </w:rPr>
      </w:pPr>
      <w:r w:rsidRPr="00DA024A">
        <w:rPr>
          <w:rFonts w:ascii="Calibri" w:hAnsi="Calibri" w:cs="Arial"/>
          <w:color w:val="222222"/>
          <w:szCs w:val="22"/>
          <w:lang w:val="en-GB"/>
        </w:rPr>
        <w:t>Founded in 1956, the Danish Refugee Council (DRC) is Denmark’s largest, and leading international NGO - one of the few with a specific expertise in forced displacement. In 40 countries 7,500 employees protect, advocate</w:t>
      </w:r>
      <w:r>
        <w:rPr>
          <w:rFonts w:ascii="Calibri" w:hAnsi="Calibri" w:cs="Arial"/>
          <w:color w:val="222222"/>
          <w:szCs w:val="22"/>
          <w:lang w:val="en-GB"/>
        </w:rPr>
        <w:t>,</w:t>
      </w:r>
      <w:r w:rsidRPr="00DA024A">
        <w:rPr>
          <w:rFonts w:ascii="Calibri" w:hAnsi="Calibri" w:cs="Arial"/>
          <w:color w:val="222222"/>
          <w:szCs w:val="22"/>
          <w:lang w:val="en-GB"/>
        </w:rPr>
        <w:t xml:space="preserve"> and build sustainable futures for refugees and other </w:t>
      </w:r>
      <w:r>
        <w:rPr>
          <w:rFonts w:ascii="Calibri" w:hAnsi="Calibri" w:cs="Arial"/>
          <w:color w:val="222222"/>
          <w:szCs w:val="22"/>
          <w:lang w:val="en-GB"/>
        </w:rPr>
        <w:t>displacement-affected</w:t>
      </w:r>
      <w:r w:rsidRPr="00DA024A">
        <w:rPr>
          <w:rFonts w:ascii="Calibri" w:hAnsi="Calibri" w:cs="Arial"/>
          <w:color w:val="222222"/>
          <w:szCs w:val="22"/>
          <w:lang w:val="en-GB"/>
        </w:rPr>
        <w:t xml:space="preserve"> people and communities. DRC works during displacement at all stages: In the acute crisis, in exile, when settling and integrating in a new place, or upon return. DRC provides protection and life-saving humanitarian assistance. DRC supports displaced persons in becoming self-reliant and included </w:t>
      </w:r>
      <w:r>
        <w:rPr>
          <w:rFonts w:ascii="Calibri" w:hAnsi="Calibri" w:cs="Arial"/>
          <w:color w:val="222222"/>
          <w:szCs w:val="22"/>
          <w:lang w:val="en-GB"/>
        </w:rPr>
        <w:t>in</w:t>
      </w:r>
      <w:r w:rsidRPr="00DA024A">
        <w:rPr>
          <w:rFonts w:ascii="Calibri" w:hAnsi="Calibri" w:cs="Arial"/>
          <w:color w:val="222222"/>
          <w:szCs w:val="22"/>
          <w:lang w:val="en-GB"/>
        </w:rPr>
        <w:t xml:space="preserve"> hosting societies. DRC works with civil society and responsible authorities to promote protection of rights and peaceful coexistence</w:t>
      </w:r>
    </w:p>
    <w:p w14:paraId="3EF2F47D" w14:textId="77777777" w:rsidR="000B4811" w:rsidRDefault="000B4811" w:rsidP="000B4811">
      <w:pPr>
        <w:rPr>
          <w:rFonts w:ascii="Calibri" w:hAnsi="Calibri" w:cs="Arial"/>
          <w:color w:val="222222"/>
          <w:szCs w:val="22"/>
          <w:lang w:val="en-GB"/>
        </w:rPr>
      </w:pPr>
    </w:p>
    <w:p w14:paraId="099A2FF6" w14:textId="77777777" w:rsidR="000B4811" w:rsidRPr="00EB3598" w:rsidRDefault="000B4811" w:rsidP="000B4811">
      <w:pPr>
        <w:rPr>
          <w:rFonts w:ascii="Calibri" w:hAnsi="Calibri" w:cs="Arial"/>
          <w:lang w:val="en-GB"/>
        </w:rPr>
      </w:pPr>
      <w:r w:rsidRPr="005A5AB2">
        <w:rPr>
          <w:rFonts w:ascii="Calibri" w:hAnsi="Calibri" w:cs="Arial"/>
          <w:color w:val="222222"/>
          <w:szCs w:val="22"/>
          <w:lang w:val="en-GB"/>
        </w:rPr>
        <w:t>The Danish Refugee Council (DRC)</w:t>
      </w:r>
      <w:r w:rsidRPr="005A5AB2">
        <w:rPr>
          <w:rFonts w:ascii="Calibri" w:hAnsi="Calibri" w:cs="Arial"/>
          <w:szCs w:val="22"/>
          <w:lang w:val="en-GB"/>
        </w:rPr>
        <w:t xml:space="preserve"> has received a grant </w:t>
      </w:r>
      <w:r w:rsidRPr="00D605D1">
        <w:rPr>
          <w:rFonts w:ascii="Calibri" w:hAnsi="Calibri" w:cs="Arial"/>
          <w:color w:val="000000" w:themeColor="text1"/>
          <w:szCs w:val="22"/>
          <w:lang w:val="en-GB"/>
        </w:rPr>
        <w:t xml:space="preserve">from </w:t>
      </w:r>
      <w:r w:rsidRPr="00D605D1">
        <w:rPr>
          <w:rFonts w:ascii="Calibri" w:hAnsi="Calibri" w:cs="Arial"/>
          <w:i/>
          <w:color w:val="000000" w:themeColor="text1"/>
          <w:szCs w:val="22"/>
          <w:lang w:val="en-GB"/>
        </w:rPr>
        <w:t>Several Donor</w:t>
      </w:r>
      <w:r>
        <w:rPr>
          <w:rFonts w:ascii="Calibri" w:hAnsi="Calibri" w:cs="Arial"/>
          <w:color w:val="000000" w:themeColor="text1"/>
          <w:szCs w:val="22"/>
          <w:lang w:val="en-GB"/>
        </w:rPr>
        <w:t>s</w:t>
      </w:r>
      <w:r w:rsidRPr="00D605D1">
        <w:rPr>
          <w:rFonts w:ascii="Calibri" w:hAnsi="Calibri" w:cs="Arial"/>
          <w:color w:val="000000" w:themeColor="text1"/>
          <w:szCs w:val="22"/>
          <w:lang w:val="en-GB"/>
        </w:rPr>
        <w:t xml:space="preserve"> for </w:t>
      </w:r>
      <w:r w:rsidRPr="005A5AB2">
        <w:rPr>
          <w:rFonts w:ascii="Calibri" w:hAnsi="Calibri" w:cs="Arial"/>
          <w:szCs w:val="22"/>
          <w:lang w:val="en-GB"/>
        </w:rPr>
        <w:t xml:space="preserve">the implementation of the humanitarian aid operation entitled </w:t>
      </w:r>
      <w:r w:rsidRPr="00D605D1">
        <w:rPr>
          <w:rFonts w:ascii="Calibri" w:hAnsi="Calibri" w:cs="Arial"/>
          <w:i/>
          <w:color w:val="000000" w:themeColor="text1"/>
          <w:szCs w:val="22"/>
          <w:lang w:val="en-GB"/>
        </w:rPr>
        <w:t>Several operations</w:t>
      </w:r>
      <w:r w:rsidRPr="00D605D1">
        <w:rPr>
          <w:rFonts w:ascii="Calibri" w:hAnsi="Calibri" w:cs="Arial"/>
          <w:color w:val="000000" w:themeColor="text1"/>
          <w:szCs w:val="22"/>
          <w:lang w:val="en-GB"/>
        </w:rPr>
        <w:t xml:space="preserve">. </w:t>
      </w:r>
      <w:r w:rsidRPr="005A5AB2">
        <w:rPr>
          <w:rFonts w:ascii="Calibri" w:hAnsi="Calibri" w:cs="Arial"/>
          <w:szCs w:val="22"/>
          <w:lang w:val="en-GB"/>
        </w:rPr>
        <w:t xml:space="preserve">Part of this operation is </w:t>
      </w:r>
      <w:r>
        <w:rPr>
          <w:rFonts w:ascii="Calibri" w:hAnsi="Calibri" w:cs="Arial"/>
          <w:szCs w:val="22"/>
          <w:lang w:val="en-GB"/>
        </w:rPr>
        <w:t xml:space="preserve">the </w:t>
      </w:r>
      <w:r w:rsidRPr="00EB3598">
        <w:rPr>
          <w:rFonts w:ascii="Calibri" w:hAnsi="Calibri" w:cs="Arial"/>
          <w:lang w:val="en-GB"/>
        </w:rPr>
        <w:t xml:space="preserve">implementation of Cash Assistance Programming in </w:t>
      </w:r>
      <w:r w:rsidRPr="004C3446">
        <w:rPr>
          <w:rFonts w:cs="Arial"/>
          <w:b/>
          <w:szCs w:val="22"/>
          <w:lang w:val="en-GB"/>
        </w:rPr>
        <w:t>Sudan</w:t>
      </w:r>
      <w:r>
        <w:rPr>
          <w:rFonts w:cs="Arial"/>
          <w:b/>
          <w:szCs w:val="22"/>
          <w:lang w:val="en-GB"/>
        </w:rPr>
        <w:t>,</w:t>
      </w:r>
    </w:p>
    <w:p w14:paraId="7B2EADF4" w14:textId="77777777" w:rsidR="000B4811" w:rsidRDefault="000B4811" w:rsidP="000B4811">
      <w:pPr>
        <w:rPr>
          <w:rFonts w:ascii="Calibri" w:hAnsi="Calibri" w:cs="Arial"/>
          <w:lang w:val="en-GB"/>
        </w:rPr>
      </w:pPr>
    </w:p>
    <w:p w14:paraId="3F14D714" w14:textId="534879AE"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This Expression of Interest (EOI) process is the first stage of a multi-stage process. DRC intends to distribute cash</w:t>
      </w:r>
      <w:r w:rsidR="00850C5E">
        <w:rPr>
          <w:rFonts w:ascii="Calibri" w:hAnsi="Calibri" w:cs="Arial"/>
          <w:color w:val="222222"/>
          <w:szCs w:val="22"/>
          <w:lang w:val="en-GB"/>
        </w:rPr>
        <w:t xml:space="preserve"> and</w:t>
      </w:r>
      <w:r w:rsidRPr="00211964">
        <w:rPr>
          <w:rFonts w:ascii="Calibri" w:hAnsi="Calibri" w:cs="Arial"/>
          <w:color w:val="222222"/>
          <w:szCs w:val="22"/>
          <w:lang w:val="en-GB"/>
        </w:rPr>
        <w:t>/</w:t>
      </w:r>
      <w:r w:rsidR="00850C5E">
        <w:rPr>
          <w:rFonts w:ascii="Calibri" w:hAnsi="Calibri" w:cs="Arial"/>
          <w:color w:val="222222"/>
          <w:szCs w:val="22"/>
          <w:lang w:val="en-GB"/>
        </w:rPr>
        <w:t xml:space="preserve">or </w:t>
      </w:r>
      <w:r w:rsidRPr="00211964">
        <w:rPr>
          <w:rFonts w:ascii="Calibri" w:hAnsi="Calibri" w:cs="Arial"/>
          <w:color w:val="222222"/>
          <w:szCs w:val="22"/>
          <w:lang w:val="en-GB"/>
        </w:rPr>
        <w:t xml:space="preserve">vouchers up to </w:t>
      </w:r>
      <w:r w:rsidR="00850C5E">
        <w:rPr>
          <w:rFonts w:ascii="Calibri" w:hAnsi="Calibri" w:cs="Arial"/>
          <w:color w:val="222222"/>
          <w:szCs w:val="22"/>
          <w:lang w:val="en-GB"/>
        </w:rPr>
        <w:t xml:space="preserve">a value of </w:t>
      </w:r>
      <w:r w:rsidRPr="00A31318">
        <w:rPr>
          <w:rFonts w:ascii="Calibri" w:hAnsi="Calibri" w:cs="Arial"/>
          <w:color w:val="0070C0"/>
          <w:szCs w:val="22"/>
          <w:lang w:val="en-GB"/>
        </w:rPr>
        <w:t>[</w:t>
      </w:r>
      <w:r w:rsidR="00423D73" w:rsidRPr="00A31318">
        <w:rPr>
          <w:rFonts w:ascii="Calibri" w:hAnsi="Calibri" w:cs="Arial"/>
          <w:b/>
          <w:bCs/>
          <w:color w:val="0070C0"/>
          <w:szCs w:val="22"/>
          <w:lang w:val="en-GB"/>
        </w:rPr>
        <w:t>$</w:t>
      </w:r>
      <w:r w:rsidR="00E731AB" w:rsidRPr="00A31318">
        <w:rPr>
          <w:rFonts w:ascii="Calibri" w:hAnsi="Calibri" w:cs="Arial"/>
          <w:color w:val="0070C0"/>
          <w:szCs w:val="22"/>
          <w:lang w:val="en-GB"/>
        </w:rPr>
        <w:t xml:space="preserve"> </w:t>
      </w:r>
      <w:r w:rsidR="00096A98">
        <w:rPr>
          <w:rFonts w:ascii="Calibri" w:hAnsi="Calibri" w:cs="Arial"/>
          <w:b/>
          <w:color w:val="0070C0"/>
          <w:szCs w:val="22"/>
          <w:lang w:val="en-GB"/>
        </w:rPr>
        <w:t>45 Million</w:t>
      </w:r>
      <w:r>
        <w:rPr>
          <w:rFonts w:ascii="Calibri" w:hAnsi="Calibri" w:cs="Arial"/>
          <w:color w:val="222222"/>
          <w:szCs w:val="22"/>
          <w:lang w:val="en-GB"/>
        </w:rPr>
        <w:t>]</w:t>
      </w:r>
      <w:r w:rsidRPr="00211964">
        <w:rPr>
          <w:rFonts w:ascii="Calibri" w:hAnsi="Calibri" w:cs="Arial"/>
          <w:color w:val="222222"/>
          <w:szCs w:val="22"/>
          <w:lang w:val="en-GB"/>
        </w:rPr>
        <w:t xml:space="preserve"> to our beneficiaries through one or more FINANCIAL SERVICE PROVIDERS (FSPs) to implement </w:t>
      </w:r>
      <w:r w:rsidR="00096A98">
        <w:rPr>
          <w:rFonts w:ascii="Calibri" w:hAnsi="Calibri" w:cs="Arial"/>
          <w:color w:val="222222"/>
          <w:szCs w:val="22"/>
          <w:lang w:val="en-GB"/>
        </w:rPr>
        <w:t>Multi-Purpose Cash Assistance</w:t>
      </w:r>
      <w:r w:rsidR="00763937">
        <w:rPr>
          <w:rFonts w:ascii="Calibri" w:hAnsi="Calibri" w:cs="Arial"/>
          <w:color w:val="222222"/>
          <w:szCs w:val="22"/>
          <w:lang w:val="en-GB"/>
        </w:rPr>
        <w:t xml:space="preserve"> (</w:t>
      </w:r>
      <w:r w:rsidR="00096A98">
        <w:rPr>
          <w:rFonts w:ascii="Calibri" w:hAnsi="Calibri" w:cs="Arial"/>
          <w:color w:val="222222"/>
          <w:szCs w:val="22"/>
          <w:lang w:val="en-GB"/>
        </w:rPr>
        <w:t>MPCA</w:t>
      </w:r>
      <w:r w:rsidR="00763937">
        <w:rPr>
          <w:rFonts w:ascii="Calibri" w:hAnsi="Calibri" w:cs="Arial"/>
          <w:color w:val="222222"/>
          <w:szCs w:val="22"/>
          <w:lang w:val="en-GB"/>
        </w:rPr>
        <w:t>).</w:t>
      </w:r>
      <w:r w:rsidR="009E1F35" w:rsidRPr="009E1F35">
        <w:rPr>
          <w:iCs/>
        </w:rPr>
        <w:t xml:space="preserve"> </w:t>
      </w:r>
      <w:r w:rsidR="00096A98">
        <w:rPr>
          <w:iCs/>
        </w:rPr>
        <w:t>MPCA</w:t>
      </w:r>
      <w:r w:rsidR="009E1F35" w:rsidRPr="00C42548">
        <w:rPr>
          <w:iCs/>
        </w:rPr>
        <w:t xml:space="preserve"> refers to all </w:t>
      </w:r>
      <w:proofErr w:type="spellStart"/>
      <w:r w:rsidR="009E1F35" w:rsidRPr="00C42548">
        <w:rPr>
          <w:iCs/>
        </w:rPr>
        <w:t>programmes</w:t>
      </w:r>
      <w:proofErr w:type="spellEnd"/>
      <w:r w:rsidR="009E1F35" w:rsidRPr="00C42548">
        <w:rPr>
          <w:iCs/>
        </w:rPr>
        <w:t xml:space="preserve"> where cash transfers or vouchers for goods or services are directly provided to recipients</w:t>
      </w:r>
      <w:r w:rsidR="009E1F35">
        <w:rPr>
          <w:iCs/>
        </w:rPr>
        <w:t>.</w:t>
      </w:r>
      <w:r w:rsidRPr="00211964">
        <w:rPr>
          <w:rFonts w:ascii="Calibri" w:hAnsi="Calibri" w:cs="Arial"/>
          <w:color w:val="222222"/>
          <w:szCs w:val="22"/>
          <w:lang w:val="en-GB"/>
        </w:rPr>
        <w:t xml:space="preserve"> </w:t>
      </w:r>
      <w:r w:rsidR="00124806">
        <w:rPr>
          <w:rFonts w:ascii="Calibri" w:hAnsi="Calibri" w:cs="Arial"/>
          <w:color w:val="222222"/>
          <w:szCs w:val="22"/>
          <w:lang w:val="en-GB"/>
        </w:rPr>
        <w:t xml:space="preserve">The FSPs passing the evaluation of the EOI will be invited to participate in a Request </w:t>
      </w:r>
      <w:r w:rsidR="00A52C36">
        <w:rPr>
          <w:rFonts w:ascii="Calibri" w:hAnsi="Calibri" w:cs="Arial"/>
          <w:color w:val="222222"/>
          <w:szCs w:val="22"/>
          <w:lang w:val="en-GB"/>
        </w:rPr>
        <w:t>for</w:t>
      </w:r>
      <w:r w:rsidR="00124806">
        <w:rPr>
          <w:rFonts w:ascii="Calibri" w:hAnsi="Calibri" w:cs="Arial"/>
          <w:color w:val="222222"/>
          <w:szCs w:val="22"/>
          <w:lang w:val="en-GB"/>
        </w:rPr>
        <w:t xml:space="preserve"> Proposal (RFP).</w:t>
      </w:r>
    </w:p>
    <w:p w14:paraId="2E22E18C" w14:textId="77777777" w:rsidR="00211964" w:rsidRPr="00211964" w:rsidRDefault="00211964" w:rsidP="00211964">
      <w:pPr>
        <w:rPr>
          <w:rFonts w:ascii="Calibri" w:hAnsi="Calibri" w:cs="Arial"/>
          <w:color w:val="222222"/>
          <w:szCs w:val="22"/>
          <w:lang w:val="en-GB"/>
        </w:rPr>
      </w:pPr>
    </w:p>
    <w:p w14:paraId="0B3394ED" w14:textId="6C0CAA3C"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DRC seeks </w:t>
      </w:r>
      <w:r w:rsidR="003E44AA">
        <w:rPr>
          <w:rFonts w:ascii="Calibri" w:hAnsi="Calibri" w:cs="Arial"/>
          <w:color w:val="222222"/>
          <w:szCs w:val="22"/>
          <w:lang w:val="en-GB"/>
        </w:rPr>
        <w:t>an</w:t>
      </w:r>
      <w:r w:rsidRPr="00211964">
        <w:rPr>
          <w:rFonts w:ascii="Calibri" w:hAnsi="Calibri" w:cs="Arial"/>
          <w:color w:val="222222"/>
          <w:szCs w:val="22"/>
          <w:lang w:val="en-GB"/>
        </w:rPr>
        <w:t xml:space="preserve"> </w:t>
      </w:r>
      <w:r w:rsidR="00E360D5">
        <w:rPr>
          <w:rFonts w:ascii="Calibri" w:hAnsi="Calibri" w:cs="Arial"/>
          <w:color w:val="222222"/>
          <w:szCs w:val="22"/>
          <w:lang w:val="en-GB"/>
        </w:rPr>
        <w:t>EOI</w:t>
      </w:r>
      <w:r w:rsidRPr="00211964">
        <w:rPr>
          <w:rFonts w:ascii="Calibri" w:hAnsi="Calibri" w:cs="Arial"/>
          <w:color w:val="222222"/>
          <w:szCs w:val="22"/>
          <w:lang w:val="en-GB"/>
        </w:rPr>
        <w:t xml:space="preserve"> from different FSPs to provide their services in</w:t>
      </w:r>
      <w:r w:rsidR="00D83A68">
        <w:rPr>
          <w:rFonts w:ascii="Calibri" w:hAnsi="Calibri" w:cs="Arial"/>
          <w:color w:val="222222"/>
          <w:szCs w:val="22"/>
          <w:lang w:val="en-GB"/>
        </w:rPr>
        <w:t xml:space="preserve"> support of</w:t>
      </w:r>
      <w:r w:rsidRPr="00211964">
        <w:rPr>
          <w:rFonts w:ascii="Calibri" w:hAnsi="Calibri" w:cs="Arial"/>
          <w:color w:val="222222"/>
          <w:szCs w:val="22"/>
          <w:lang w:val="en-GB"/>
        </w:rPr>
        <w:t xml:space="preserve"> the implementation of DRC’s </w:t>
      </w:r>
      <w:r w:rsidR="00096A98">
        <w:rPr>
          <w:rFonts w:ascii="Calibri" w:hAnsi="Calibri" w:cs="Arial"/>
          <w:color w:val="222222"/>
          <w:szCs w:val="22"/>
          <w:lang w:val="en-GB"/>
        </w:rPr>
        <w:t>MPCA</w:t>
      </w:r>
      <w:r w:rsidR="00C2304E">
        <w:rPr>
          <w:rFonts w:ascii="Calibri" w:hAnsi="Calibri" w:cs="Arial"/>
          <w:color w:val="222222"/>
          <w:szCs w:val="22"/>
          <w:lang w:val="en-GB"/>
        </w:rPr>
        <w:t xml:space="preserve"> through the signing of a framework agreement</w:t>
      </w:r>
      <w:r w:rsidRPr="00211964">
        <w:rPr>
          <w:rFonts w:ascii="Calibri" w:hAnsi="Calibri" w:cs="Arial"/>
          <w:color w:val="222222"/>
          <w:szCs w:val="22"/>
          <w:lang w:val="en-GB"/>
        </w:rPr>
        <w:t>.  Selected institution(s) will be required to provide the most effective and efficient cash</w:t>
      </w:r>
      <w:r w:rsidR="003E44AA">
        <w:rPr>
          <w:rFonts w:ascii="Calibri" w:hAnsi="Calibri" w:cs="Arial"/>
          <w:color w:val="222222"/>
          <w:szCs w:val="22"/>
          <w:lang w:val="en-GB"/>
        </w:rPr>
        <w:t xml:space="preserve"> and/or voucher</w:t>
      </w:r>
      <w:r w:rsidRPr="00211964">
        <w:rPr>
          <w:rFonts w:ascii="Calibri" w:hAnsi="Calibri" w:cs="Arial"/>
          <w:color w:val="222222"/>
          <w:szCs w:val="22"/>
          <w:lang w:val="en-GB"/>
        </w:rPr>
        <w:t xml:space="preserve"> delivery mechanisms</w:t>
      </w:r>
      <w:r w:rsidR="003E44AA">
        <w:rPr>
          <w:rFonts w:ascii="Calibri" w:hAnsi="Calibri" w:cs="Arial"/>
          <w:color w:val="222222"/>
          <w:szCs w:val="22"/>
          <w:lang w:val="en-GB"/>
        </w:rPr>
        <w:t xml:space="preserve"> in support of DRC’s </w:t>
      </w:r>
      <w:r w:rsidR="00096A98">
        <w:rPr>
          <w:rFonts w:ascii="Calibri" w:hAnsi="Calibri" w:cs="Arial"/>
          <w:color w:val="222222"/>
          <w:szCs w:val="22"/>
          <w:lang w:val="en-GB"/>
        </w:rPr>
        <w:t>MPCA</w:t>
      </w:r>
      <w:r w:rsidR="003E44AA">
        <w:rPr>
          <w:rFonts w:ascii="Calibri" w:hAnsi="Calibri" w:cs="Arial"/>
          <w:color w:val="222222"/>
          <w:szCs w:val="22"/>
          <w:lang w:val="en-GB"/>
        </w:rPr>
        <w:t>.</w:t>
      </w:r>
      <w:r w:rsidR="00D830C1">
        <w:rPr>
          <w:rFonts w:ascii="Calibri" w:hAnsi="Calibri" w:cs="Arial"/>
          <w:color w:val="222222"/>
          <w:szCs w:val="22"/>
          <w:lang w:val="en-GB"/>
        </w:rPr>
        <w:t xml:space="preserve"> Based on the outcome of the EOI, DRC reserves the right split the subsequent RFP into lots</w:t>
      </w:r>
      <w:r w:rsidR="00850C5E">
        <w:rPr>
          <w:rFonts w:ascii="Calibri" w:hAnsi="Calibri" w:cs="Arial"/>
          <w:color w:val="222222"/>
          <w:szCs w:val="22"/>
          <w:lang w:val="en-GB"/>
        </w:rPr>
        <w:t xml:space="preserve"> for different delivery mechanisms, as well as sign framework agreements with multiple FSPs,</w:t>
      </w:r>
      <w:r w:rsidR="00D830C1">
        <w:rPr>
          <w:rFonts w:ascii="Calibri" w:hAnsi="Calibri" w:cs="Arial"/>
          <w:color w:val="222222"/>
          <w:szCs w:val="22"/>
          <w:lang w:val="en-GB"/>
        </w:rPr>
        <w:t xml:space="preserve"> based on programmatic necessity.</w:t>
      </w:r>
    </w:p>
    <w:p w14:paraId="54E4EC23" w14:textId="77777777" w:rsidR="00211964" w:rsidRPr="00211964" w:rsidRDefault="00211964" w:rsidP="00211964">
      <w:pPr>
        <w:rPr>
          <w:rFonts w:ascii="Calibri" w:hAnsi="Calibri" w:cs="Arial"/>
          <w:color w:val="222222"/>
          <w:szCs w:val="22"/>
          <w:lang w:val="en-GB"/>
        </w:rPr>
      </w:pPr>
    </w:p>
    <w:p w14:paraId="6D43E2B6" w14:textId="76AC58F8" w:rsidR="00211964" w:rsidRPr="00211964" w:rsidRDefault="00E360D5" w:rsidP="00211964">
      <w:pPr>
        <w:rPr>
          <w:rFonts w:ascii="Calibri" w:hAnsi="Calibri" w:cs="Arial"/>
          <w:color w:val="222222"/>
          <w:szCs w:val="22"/>
          <w:lang w:val="en-GB"/>
        </w:rPr>
      </w:pPr>
      <w:r>
        <w:rPr>
          <w:rFonts w:ascii="Calibri" w:hAnsi="Calibri" w:cs="Arial"/>
          <w:color w:val="222222"/>
          <w:szCs w:val="22"/>
          <w:lang w:val="en-GB"/>
        </w:rPr>
        <w:t>Required o</w:t>
      </w:r>
      <w:r w:rsidR="00211964" w:rsidRPr="00211964">
        <w:rPr>
          <w:rFonts w:ascii="Calibri" w:hAnsi="Calibri" w:cs="Arial"/>
          <w:color w:val="222222"/>
          <w:szCs w:val="22"/>
          <w:lang w:val="en-GB"/>
        </w:rPr>
        <w:t>ptions to deliver cash</w:t>
      </w:r>
      <w:r w:rsidR="00763937">
        <w:rPr>
          <w:rFonts w:ascii="Calibri" w:hAnsi="Calibri" w:cs="Arial"/>
          <w:color w:val="222222"/>
          <w:szCs w:val="22"/>
          <w:lang w:val="en-GB"/>
        </w:rPr>
        <w:t xml:space="preserve"> and/or voucher</w:t>
      </w:r>
      <w:r w:rsidR="003E44AA">
        <w:rPr>
          <w:rFonts w:ascii="Calibri" w:hAnsi="Calibri" w:cs="Arial"/>
          <w:color w:val="222222"/>
          <w:szCs w:val="22"/>
          <w:lang w:val="en-GB"/>
        </w:rPr>
        <w:t xml:space="preserve"> to beneficiaries</w:t>
      </w:r>
      <w:r w:rsidR="00211964" w:rsidRPr="00211964">
        <w:rPr>
          <w:rFonts w:ascii="Calibri" w:hAnsi="Calibri" w:cs="Arial"/>
          <w:color w:val="222222"/>
          <w:szCs w:val="22"/>
          <w:lang w:val="en-GB"/>
        </w:rPr>
        <w:t xml:space="preserve"> </w:t>
      </w:r>
      <w:r w:rsidR="00924305">
        <w:rPr>
          <w:rFonts w:ascii="Calibri" w:hAnsi="Calibri" w:cs="Arial"/>
          <w:color w:val="222222"/>
          <w:szCs w:val="22"/>
          <w:lang w:val="en-GB"/>
        </w:rPr>
        <w:t xml:space="preserve">are </w:t>
      </w:r>
      <w:r w:rsidR="00DD2370">
        <w:rPr>
          <w:rFonts w:ascii="Calibri" w:hAnsi="Calibri" w:cs="Arial"/>
          <w:color w:val="222222"/>
          <w:szCs w:val="22"/>
          <w:lang w:val="en-GB"/>
        </w:rPr>
        <w:t>as</w:t>
      </w:r>
      <w:r w:rsidR="0001256C">
        <w:rPr>
          <w:rFonts w:ascii="Calibri" w:hAnsi="Calibri" w:cs="Arial"/>
          <w:color w:val="222222"/>
          <w:szCs w:val="22"/>
          <w:lang w:val="en-GB"/>
        </w:rPr>
        <w:t xml:space="preserve"> per attached terms of reference</w:t>
      </w:r>
      <w:r w:rsidR="00211964" w:rsidRPr="00211964">
        <w:rPr>
          <w:rFonts w:ascii="Calibri" w:hAnsi="Calibri" w:cs="Arial"/>
          <w:color w:val="222222"/>
          <w:szCs w:val="22"/>
          <w:lang w:val="en-GB"/>
        </w:rPr>
        <w:t xml:space="preserve"> </w:t>
      </w:r>
      <w:r w:rsidR="007C39EF">
        <w:rPr>
          <w:rFonts w:ascii="Calibri" w:hAnsi="Calibri" w:cs="Arial"/>
          <w:color w:val="222222"/>
          <w:szCs w:val="22"/>
          <w:lang w:val="en-GB"/>
        </w:rPr>
        <w:t>(TOR)</w:t>
      </w:r>
      <w:r w:rsidR="00211964" w:rsidRPr="00211964">
        <w:rPr>
          <w:rFonts w:ascii="Calibri" w:hAnsi="Calibri" w:cs="Arial"/>
          <w:color w:val="222222"/>
          <w:szCs w:val="22"/>
          <w:lang w:val="en-GB"/>
        </w:rPr>
        <w:t xml:space="preserve">  </w:t>
      </w:r>
    </w:p>
    <w:p w14:paraId="55F52DDC" w14:textId="7E8E54AA" w:rsidR="00927075" w:rsidRDefault="00927075" w:rsidP="00211964">
      <w:pPr>
        <w:rPr>
          <w:rFonts w:ascii="Calibri" w:hAnsi="Calibri" w:cs="Arial"/>
          <w:color w:val="222222"/>
          <w:szCs w:val="22"/>
          <w:lang w:val="en-GB"/>
        </w:rPr>
      </w:pPr>
    </w:p>
    <w:p w14:paraId="35530C6C" w14:textId="50318544" w:rsidR="00927075" w:rsidRDefault="00927075" w:rsidP="00211964">
      <w:pPr>
        <w:rPr>
          <w:rFonts w:ascii="Calibri" w:hAnsi="Calibri" w:cs="Arial"/>
          <w:color w:val="222222"/>
          <w:szCs w:val="22"/>
          <w:lang w:val="en-GB"/>
        </w:rPr>
      </w:pPr>
      <w:r w:rsidRPr="00927075">
        <w:rPr>
          <w:rFonts w:ascii="Calibri" w:hAnsi="Calibri" w:cs="Arial"/>
          <w:color w:val="222222"/>
          <w:szCs w:val="22"/>
          <w:lang w:val="en-GB"/>
        </w:rPr>
        <w:t xml:space="preserve">DRC intends to provide cash assistance in form of Mobile Money Transfer, Over the Counter “OTC”, and other </w:t>
      </w:r>
      <w:r w:rsidRPr="00927075">
        <w:rPr>
          <w:rFonts w:ascii="Calibri" w:hAnsi="Calibri" w:cs="Arial"/>
          <w:color w:val="222222"/>
          <w:szCs w:val="22"/>
          <w:lang w:val="en-GB"/>
        </w:rPr>
        <w:tab/>
        <w:t xml:space="preserve">cash delivery mechanisms in the Areas of Sudan, as stated and listed in </w:t>
      </w:r>
      <w:r w:rsidRPr="00927075">
        <w:rPr>
          <w:rFonts w:ascii="Calibri" w:hAnsi="Calibri" w:cs="Arial"/>
          <w:b/>
          <w:bCs/>
          <w:color w:val="222222"/>
          <w:szCs w:val="22"/>
          <w:lang w:val="en-GB"/>
        </w:rPr>
        <w:t xml:space="preserve">Annex </w:t>
      </w:r>
      <w:r w:rsidR="00380C9E">
        <w:rPr>
          <w:rFonts w:ascii="Calibri" w:hAnsi="Calibri" w:cs="Arial"/>
          <w:b/>
          <w:bCs/>
          <w:color w:val="222222"/>
          <w:szCs w:val="22"/>
          <w:lang w:val="en-GB"/>
        </w:rPr>
        <w:t>E</w:t>
      </w:r>
      <w:r w:rsidRPr="00927075">
        <w:rPr>
          <w:rFonts w:ascii="Calibri" w:hAnsi="Calibri" w:cs="Arial"/>
          <w:b/>
          <w:bCs/>
          <w:color w:val="222222"/>
          <w:szCs w:val="22"/>
          <w:lang w:val="en-GB"/>
        </w:rPr>
        <w:t>.</w:t>
      </w:r>
    </w:p>
    <w:p w14:paraId="37C97D48" w14:textId="77777777" w:rsidR="00927075" w:rsidRPr="00211964" w:rsidRDefault="00927075" w:rsidP="00211964">
      <w:pPr>
        <w:rPr>
          <w:rFonts w:ascii="Calibri" w:hAnsi="Calibri" w:cs="Arial"/>
          <w:color w:val="222222"/>
          <w:szCs w:val="22"/>
          <w:lang w:val="en-GB"/>
        </w:rPr>
      </w:pPr>
    </w:p>
    <w:p w14:paraId="7DA9FCD4" w14:textId="37C1D26A" w:rsidR="00211964" w:rsidRDefault="00211964" w:rsidP="00A129C1">
      <w:pPr>
        <w:rPr>
          <w:rFonts w:ascii="Calibri" w:hAnsi="Calibri" w:cs="Arial"/>
          <w:color w:val="222222"/>
          <w:szCs w:val="22"/>
          <w:lang w:val="en-GB"/>
        </w:rPr>
      </w:pPr>
      <w:r w:rsidRPr="00211964">
        <w:rPr>
          <w:rFonts w:ascii="Calibri" w:hAnsi="Calibri" w:cs="Arial"/>
          <w:color w:val="222222"/>
          <w:szCs w:val="22"/>
          <w:lang w:val="en-GB"/>
        </w:rPr>
        <w:t xml:space="preserve">DRC invites qualified FSPs to submit their EOI </w:t>
      </w:r>
      <w:r w:rsidR="00850C5E">
        <w:rPr>
          <w:rFonts w:ascii="Calibri" w:hAnsi="Calibri" w:cs="Arial"/>
          <w:color w:val="222222"/>
          <w:szCs w:val="22"/>
          <w:lang w:val="en-GB"/>
        </w:rPr>
        <w:t xml:space="preserve">in respect of one or more of these options </w:t>
      </w:r>
      <w:r w:rsidR="00A129C1">
        <w:rPr>
          <w:rFonts w:ascii="Calibri" w:hAnsi="Calibri" w:cs="Arial"/>
          <w:color w:val="222222"/>
          <w:szCs w:val="22"/>
          <w:lang w:val="en-GB"/>
        </w:rPr>
        <w:t>before the deadline as stipulated in the section below.</w:t>
      </w:r>
    </w:p>
    <w:p w14:paraId="6D2DA4B2" w14:textId="3FC014AA" w:rsidR="0001256C" w:rsidRDefault="0001256C" w:rsidP="00124806">
      <w:pPr>
        <w:rPr>
          <w:rFonts w:ascii="Calibri" w:hAnsi="Calibri" w:cs="Arial"/>
          <w:color w:val="222222"/>
          <w:szCs w:val="22"/>
          <w:lang w:val="en-GB"/>
        </w:rPr>
      </w:pPr>
    </w:p>
    <w:p w14:paraId="46E593DA" w14:textId="7065E0B8" w:rsidR="00766D42" w:rsidRDefault="00766D42" w:rsidP="00124806">
      <w:pPr>
        <w:rPr>
          <w:rFonts w:ascii="Calibri" w:hAnsi="Calibri" w:cs="Arial"/>
          <w:color w:val="222222"/>
          <w:szCs w:val="22"/>
          <w:lang w:val="en-GB"/>
        </w:rPr>
      </w:pPr>
    </w:p>
    <w:p w14:paraId="0F6ADA79" w14:textId="114C0F87" w:rsidR="00766D42" w:rsidRDefault="00766D42" w:rsidP="00124806">
      <w:pPr>
        <w:rPr>
          <w:rFonts w:ascii="Calibri" w:hAnsi="Calibri" w:cs="Arial"/>
          <w:color w:val="222222"/>
          <w:szCs w:val="22"/>
          <w:lang w:val="en-GB"/>
        </w:rPr>
      </w:pPr>
    </w:p>
    <w:p w14:paraId="4E2D96AD" w14:textId="77777777" w:rsidR="004B1796" w:rsidRDefault="004B1796" w:rsidP="00211964">
      <w:pPr>
        <w:pStyle w:val="Heading1"/>
      </w:pPr>
      <w:r>
        <w:lastRenderedPageBreak/>
        <w:t>EOI DETAILS</w:t>
      </w:r>
    </w:p>
    <w:p w14:paraId="45FA3F4B" w14:textId="77777777" w:rsidR="004B1796" w:rsidRPr="00124806" w:rsidRDefault="004B1796" w:rsidP="004B1796">
      <w:pPr>
        <w:rPr>
          <w:rFonts w:ascii="Calibri" w:hAnsi="Calibri" w:cs="Arial"/>
          <w:color w:val="222222"/>
          <w:szCs w:val="22"/>
          <w:lang w:val="en-GB"/>
        </w:rPr>
      </w:pPr>
    </w:p>
    <w:p w14:paraId="2C5AEEEC" w14:textId="77777777" w:rsidR="004B1796" w:rsidRDefault="004B1796" w:rsidP="004B1796">
      <w:r>
        <w:t>The EOI details are as follows:</w:t>
      </w:r>
    </w:p>
    <w:p w14:paraId="378CA2EF" w14:textId="77777777" w:rsidR="004B1796" w:rsidRDefault="004B1796" w:rsidP="004B17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4B1796" w:rsidRPr="00EE1935" w14:paraId="2AACB250" w14:textId="77777777" w:rsidTr="61186C65">
        <w:trPr>
          <w:trHeight w:val="261"/>
        </w:trPr>
        <w:tc>
          <w:tcPr>
            <w:tcW w:w="291" w:type="pct"/>
            <w:shd w:val="clear" w:color="auto" w:fill="D9D9D9" w:themeFill="background1" w:themeFillShade="D9"/>
          </w:tcPr>
          <w:p w14:paraId="29538471" w14:textId="77777777" w:rsidR="004B1796" w:rsidRPr="00141F35" w:rsidRDefault="004B1796" w:rsidP="00353D12">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hemeFill="background1" w:themeFillShade="D9"/>
          </w:tcPr>
          <w:p w14:paraId="040C9FD2" w14:textId="77777777" w:rsidR="004B1796" w:rsidRPr="00141F35" w:rsidRDefault="004B1796" w:rsidP="00353D12">
            <w:pPr>
              <w:rPr>
                <w:rFonts w:ascii="Calibri" w:hAnsi="Calibri"/>
                <w:b/>
                <w:bCs/>
                <w:color w:val="000000"/>
              </w:rPr>
            </w:pPr>
            <w:r w:rsidRPr="00141F35">
              <w:rPr>
                <w:rFonts w:ascii="Calibri" w:hAnsi="Calibri"/>
                <w:b/>
                <w:bCs/>
                <w:color w:val="000000"/>
              </w:rPr>
              <w:t>Item</w:t>
            </w:r>
          </w:p>
        </w:tc>
        <w:tc>
          <w:tcPr>
            <w:tcW w:w="2497" w:type="pct"/>
            <w:shd w:val="clear" w:color="auto" w:fill="D9D9D9" w:themeFill="background1" w:themeFillShade="D9"/>
          </w:tcPr>
          <w:p w14:paraId="735BFAAD" w14:textId="77777777" w:rsidR="004B1796" w:rsidRPr="00141F35" w:rsidRDefault="004B1796" w:rsidP="00353D12">
            <w:pPr>
              <w:rPr>
                <w:rFonts w:ascii="Calibri" w:hAnsi="Calibri"/>
                <w:b/>
                <w:bCs/>
                <w:color w:val="000000"/>
              </w:rPr>
            </w:pPr>
            <w:r>
              <w:rPr>
                <w:rFonts w:ascii="Calibri" w:hAnsi="Calibri"/>
                <w:b/>
                <w:bCs/>
                <w:color w:val="000000"/>
              </w:rPr>
              <w:t>Time, date, address as appropriate</w:t>
            </w:r>
          </w:p>
        </w:tc>
      </w:tr>
      <w:tr w:rsidR="004B1796" w:rsidRPr="00EE1935" w14:paraId="34D7CEDC" w14:textId="77777777" w:rsidTr="61186C65">
        <w:trPr>
          <w:trHeight w:val="261"/>
        </w:trPr>
        <w:tc>
          <w:tcPr>
            <w:tcW w:w="291" w:type="pct"/>
            <w:shd w:val="clear" w:color="auto" w:fill="D9D9D9" w:themeFill="background1" w:themeFillShade="D9"/>
          </w:tcPr>
          <w:p w14:paraId="3E417D75" w14:textId="77777777" w:rsidR="004B1796" w:rsidRPr="00141F35" w:rsidRDefault="004B1796" w:rsidP="00353D12">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hemeFill="background1" w:themeFillShade="F2"/>
          </w:tcPr>
          <w:p w14:paraId="7176B589" w14:textId="77777777" w:rsidR="004B1796" w:rsidRPr="00141F35" w:rsidRDefault="004B1796" w:rsidP="004B1796">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Call for Expression of Interest</w:t>
            </w:r>
            <w:r w:rsidRPr="00141F35">
              <w:rPr>
                <w:rFonts w:ascii="Calibri" w:eastAsia="Calibri" w:hAnsi="Calibri" w:cs="Calibri"/>
                <w:color w:val="000000"/>
                <w:sz w:val="20"/>
                <w:lang w:val="en-GB" w:eastAsia="en-GB"/>
              </w:rPr>
              <w:t xml:space="preserve"> published</w:t>
            </w:r>
          </w:p>
        </w:tc>
        <w:tc>
          <w:tcPr>
            <w:tcW w:w="2497" w:type="pct"/>
          </w:tcPr>
          <w:p w14:paraId="721F4646" w14:textId="184992F4" w:rsidR="004B1796" w:rsidRPr="00A31318" w:rsidRDefault="00104BE9" w:rsidP="61186C65">
            <w:pPr>
              <w:pStyle w:val="ACBody2"/>
              <w:tabs>
                <w:tab w:val="left" w:pos="7722"/>
              </w:tabs>
              <w:spacing w:after="0"/>
              <w:ind w:left="0"/>
              <w:jc w:val="left"/>
              <w:rPr>
                <w:rFonts w:ascii="Calibri" w:eastAsia="Calibri" w:hAnsi="Calibri" w:cs="Calibri"/>
                <w:b/>
                <w:bCs/>
                <w:color w:val="0070C0"/>
                <w:sz w:val="20"/>
                <w:lang w:val="en-GB" w:eastAsia="en-GB"/>
              </w:rPr>
            </w:pPr>
            <w:r>
              <w:rPr>
                <w:rFonts w:ascii="Calibri" w:eastAsia="Calibri" w:hAnsi="Calibri" w:cs="Calibri"/>
                <w:b/>
                <w:bCs/>
                <w:color w:val="0070C0"/>
                <w:sz w:val="20"/>
                <w:lang w:val="en-GB" w:eastAsia="en-GB"/>
              </w:rPr>
              <w:t>7</w:t>
            </w:r>
            <w:r w:rsidR="00C82342" w:rsidRPr="00C82342">
              <w:rPr>
                <w:rFonts w:ascii="Calibri" w:eastAsia="Calibri" w:hAnsi="Calibri" w:cs="Calibri"/>
                <w:b/>
                <w:bCs/>
                <w:color w:val="0070C0"/>
                <w:sz w:val="20"/>
                <w:vertAlign w:val="superscript"/>
                <w:lang w:val="en-GB" w:eastAsia="en-GB"/>
              </w:rPr>
              <w:t>th</w:t>
            </w:r>
            <w:r w:rsidR="00C82342">
              <w:rPr>
                <w:rFonts w:ascii="Calibri" w:eastAsia="Calibri" w:hAnsi="Calibri" w:cs="Calibri"/>
                <w:b/>
                <w:bCs/>
                <w:color w:val="0070C0"/>
                <w:sz w:val="20"/>
                <w:lang w:val="en-GB" w:eastAsia="en-GB"/>
              </w:rPr>
              <w:t xml:space="preserve"> November</w:t>
            </w:r>
            <w:r w:rsidR="00096A98">
              <w:rPr>
                <w:rFonts w:ascii="Calibri" w:eastAsia="Calibri" w:hAnsi="Calibri" w:cs="Calibri"/>
                <w:b/>
                <w:bCs/>
                <w:color w:val="0070C0"/>
                <w:sz w:val="20"/>
                <w:lang w:val="en-GB" w:eastAsia="en-GB"/>
              </w:rPr>
              <w:t xml:space="preserve"> </w:t>
            </w:r>
            <w:r w:rsidR="00DE4C01" w:rsidRPr="61186C65">
              <w:rPr>
                <w:rFonts w:ascii="Calibri" w:eastAsia="Calibri" w:hAnsi="Calibri" w:cs="Calibri"/>
                <w:b/>
                <w:bCs/>
                <w:color w:val="0070C0"/>
                <w:sz w:val="20"/>
                <w:lang w:val="en-GB" w:eastAsia="en-GB"/>
              </w:rPr>
              <w:t>202</w:t>
            </w:r>
            <w:r w:rsidR="1A248DEA" w:rsidRPr="61186C65">
              <w:rPr>
                <w:rFonts w:ascii="Calibri" w:eastAsia="Calibri" w:hAnsi="Calibri" w:cs="Calibri"/>
                <w:b/>
                <w:bCs/>
                <w:color w:val="0070C0"/>
                <w:sz w:val="20"/>
                <w:lang w:val="en-GB" w:eastAsia="en-GB"/>
              </w:rPr>
              <w:t>3</w:t>
            </w:r>
          </w:p>
        </w:tc>
      </w:tr>
      <w:tr w:rsidR="004B1796" w:rsidRPr="00EE1935" w14:paraId="2BB31E77" w14:textId="77777777" w:rsidTr="61186C65">
        <w:trPr>
          <w:trHeight w:val="261"/>
        </w:trPr>
        <w:tc>
          <w:tcPr>
            <w:tcW w:w="291" w:type="pct"/>
            <w:shd w:val="clear" w:color="auto" w:fill="D9D9D9" w:themeFill="background1" w:themeFillShade="D9"/>
          </w:tcPr>
          <w:p w14:paraId="5627A942" w14:textId="77777777" w:rsidR="004B1796" w:rsidRPr="00141F35" w:rsidRDefault="004B1796"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hemeFill="background1" w:themeFillShade="F2"/>
          </w:tcPr>
          <w:p w14:paraId="4A9532ED" w14:textId="77777777" w:rsidR="004B1796" w:rsidRPr="00141F35" w:rsidRDefault="004B1796" w:rsidP="00353D12">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58CF81CB" w14:textId="3677C13B" w:rsidR="004B1796" w:rsidRPr="00A31318" w:rsidRDefault="002441FA" w:rsidP="61186C65">
            <w:pPr>
              <w:pStyle w:val="ACBody2"/>
              <w:tabs>
                <w:tab w:val="left" w:pos="7722"/>
              </w:tabs>
              <w:spacing w:after="0"/>
              <w:ind w:left="0"/>
              <w:jc w:val="left"/>
              <w:rPr>
                <w:rFonts w:ascii="Calibri" w:eastAsia="Calibri" w:hAnsi="Calibri" w:cs="Calibri"/>
                <w:b/>
                <w:bCs/>
                <w:color w:val="0070C0"/>
                <w:sz w:val="20"/>
                <w:lang w:val="en-GB" w:eastAsia="en-GB"/>
              </w:rPr>
            </w:pPr>
            <w:r>
              <w:rPr>
                <w:rFonts w:ascii="Calibri" w:eastAsia="Calibri" w:hAnsi="Calibri" w:cs="Calibri"/>
                <w:b/>
                <w:bCs/>
                <w:color w:val="0070C0"/>
                <w:sz w:val="20"/>
                <w:lang w:val="en-GB" w:eastAsia="en-GB"/>
              </w:rPr>
              <w:t>2</w:t>
            </w:r>
            <w:r w:rsidR="00096A98">
              <w:rPr>
                <w:rFonts w:ascii="Calibri" w:eastAsia="Calibri" w:hAnsi="Calibri" w:cs="Calibri"/>
                <w:b/>
                <w:bCs/>
                <w:color w:val="0070C0"/>
                <w:sz w:val="20"/>
                <w:lang w:val="en-GB" w:eastAsia="en-GB"/>
              </w:rPr>
              <w:t>0</w:t>
            </w:r>
            <w:r w:rsidR="00096A98" w:rsidRPr="00096A98">
              <w:rPr>
                <w:rFonts w:ascii="Calibri" w:eastAsia="Calibri" w:hAnsi="Calibri" w:cs="Calibri"/>
                <w:b/>
                <w:bCs/>
                <w:color w:val="0070C0"/>
                <w:sz w:val="20"/>
                <w:vertAlign w:val="superscript"/>
                <w:lang w:val="en-GB" w:eastAsia="en-GB"/>
              </w:rPr>
              <w:t>th</w:t>
            </w:r>
            <w:r w:rsidR="00096A98">
              <w:rPr>
                <w:rFonts w:ascii="Calibri" w:eastAsia="Calibri" w:hAnsi="Calibri" w:cs="Calibri"/>
                <w:b/>
                <w:bCs/>
                <w:color w:val="0070C0"/>
                <w:sz w:val="20"/>
                <w:lang w:val="en-GB" w:eastAsia="en-GB"/>
              </w:rPr>
              <w:t xml:space="preserve"> November 2</w:t>
            </w:r>
            <w:r w:rsidR="00DE4C01" w:rsidRPr="61186C65">
              <w:rPr>
                <w:rFonts w:ascii="Calibri" w:eastAsia="Calibri" w:hAnsi="Calibri" w:cs="Calibri"/>
                <w:b/>
                <w:bCs/>
                <w:color w:val="0070C0"/>
                <w:sz w:val="20"/>
                <w:lang w:val="en-GB" w:eastAsia="en-GB"/>
              </w:rPr>
              <w:t>02</w:t>
            </w:r>
            <w:r w:rsidR="1A248DEA" w:rsidRPr="61186C65">
              <w:rPr>
                <w:rFonts w:ascii="Calibri" w:eastAsia="Calibri" w:hAnsi="Calibri" w:cs="Calibri"/>
                <w:b/>
                <w:bCs/>
                <w:color w:val="0070C0"/>
                <w:sz w:val="20"/>
                <w:lang w:val="en-GB" w:eastAsia="en-GB"/>
              </w:rPr>
              <w:t>3</w:t>
            </w:r>
            <w:r w:rsidR="00DE4C01" w:rsidRPr="61186C65">
              <w:rPr>
                <w:rFonts w:ascii="Calibri" w:eastAsia="Calibri" w:hAnsi="Calibri" w:cs="Calibri"/>
                <w:b/>
                <w:bCs/>
                <w:color w:val="0070C0"/>
                <w:sz w:val="20"/>
                <w:lang w:val="en-GB" w:eastAsia="en-GB"/>
              </w:rPr>
              <w:t xml:space="preserve"> </w:t>
            </w:r>
          </w:p>
        </w:tc>
      </w:tr>
      <w:tr w:rsidR="003E44AA" w:rsidRPr="00EE1935" w14:paraId="220ECB3B" w14:textId="77777777" w:rsidTr="61186C65">
        <w:trPr>
          <w:trHeight w:val="261"/>
        </w:trPr>
        <w:tc>
          <w:tcPr>
            <w:tcW w:w="291" w:type="pct"/>
            <w:shd w:val="clear" w:color="auto" w:fill="D9D9D9" w:themeFill="background1" w:themeFillShade="D9"/>
          </w:tcPr>
          <w:p w14:paraId="6980762A" w14:textId="355DDD5F" w:rsidR="003E44AA" w:rsidRDefault="00763937"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212" w:type="pct"/>
            <w:shd w:val="clear" w:color="auto" w:fill="F2F2F2" w:themeFill="background1" w:themeFillShade="F2"/>
          </w:tcPr>
          <w:p w14:paraId="00420EF1" w14:textId="520EB439" w:rsidR="003E44AA" w:rsidRPr="00141F35" w:rsidRDefault="003E44AA"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Technical meeting</w:t>
            </w:r>
            <w:r w:rsidR="00026DB8">
              <w:rPr>
                <w:rFonts w:ascii="Calibri" w:hAnsi="Calibri"/>
                <w:color w:val="000000"/>
                <w:sz w:val="20"/>
                <w:lang w:val="en-GB" w:eastAsia="en-GB"/>
              </w:rPr>
              <w:t xml:space="preserve"> and clarification of questions</w:t>
            </w:r>
          </w:p>
        </w:tc>
        <w:tc>
          <w:tcPr>
            <w:tcW w:w="2497" w:type="pct"/>
          </w:tcPr>
          <w:p w14:paraId="0143D353" w14:textId="042CFBA0" w:rsidR="003E44AA" w:rsidRPr="00A31318" w:rsidRDefault="00104BE9" w:rsidP="00353D12">
            <w:pPr>
              <w:pStyle w:val="ACBody2"/>
              <w:tabs>
                <w:tab w:val="left" w:pos="7722"/>
              </w:tabs>
              <w:spacing w:after="0"/>
              <w:ind w:left="0"/>
              <w:jc w:val="left"/>
              <w:rPr>
                <w:rFonts w:ascii="Calibri" w:eastAsia="Calibri" w:hAnsi="Calibri" w:cs="Calibri"/>
                <w:b/>
                <w:color w:val="0070C0"/>
                <w:sz w:val="20"/>
                <w:lang w:val="en-GB" w:eastAsia="en-GB"/>
              </w:rPr>
            </w:pPr>
            <w:r>
              <w:rPr>
                <w:rFonts w:ascii="Calibri" w:eastAsia="Calibri" w:hAnsi="Calibri" w:cs="Calibri"/>
                <w:b/>
                <w:color w:val="0070C0"/>
                <w:sz w:val="20"/>
                <w:lang w:val="en-GB" w:eastAsia="en-GB"/>
              </w:rPr>
              <w:t>9</w:t>
            </w:r>
            <w:r w:rsidR="00096A98" w:rsidRPr="00096A98">
              <w:rPr>
                <w:rFonts w:ascii="Calibri" w:eastAsia="Calibri" w:hAnsi="Calibri" w:cs="Calibri"/>
                <w:b/>
                <w:color w:val="0070C0"/>
                <w:sz w:val="20"/>
                <w:vertAlign w:val="superscript"/>
                <w:lang w:val="en-GB" w:eastAsia="en-GB"/>
              </w:rPr>
              <w:t>th</w:t>
            </w:r>
            <w:r w:rsidR="00096A98">
              <w:rPr>
                <w:rFonts w:ascii="Calibri" w:eastAsia="Calibri" w:hAnsi="Calibri" w:cs="Calibri"/>
                <w:b/>
                <w:color w:val="0070C0"/>
                <w:sz w:val="20"/>
                <w:lang w:val="en-GB" w:eastAsia="en-GB"/>
              </w:rPr>
              <w:t xml:space="preserve"> November 2023 at 11:00 in DRC office </w:t>
            </w:r>
            <w:proofErr w:type="spellStart"/>
            <w:r w:rsidR="00096A98">
              <w:rPr>
                <w:rFonts w:ascii="Calibri" w:eastAsia="Calibri" w:hAnsi="Calibri" w:cs="Calibri"/>
                <w:b/>
                <w:color w:val="0070C0"/>
                <w:sz w:val="20"/>
                <w:lang w:val="en-GB" w:eastAsia="en-GB"/>
              </w:rPr>
              <w:t>Gedaref</w:t>
            </w:r>
            <w:proofErr w:type="spellEnd"/>
            <w:r w:rsidR="00096A98">
              <w:rPr>
                <w:rFonts w:ascii="Calibri" w:eastAsia="Calibri" w:hAnsi="Calibri" w:cs="Calibri"/>
                <w:b/>
                <w:color w:val="0070C0"/>
                <w:sz w:val="20"/>
                <w:lang w:val="en-GB" w:eastAsia="en-GB"/>
              </w:rPr>
              <w:t xml:space="preserve"> </w:t>
            </w:r>
          </w:p>
        </w:tc>
      </w:tr>
      <w:tr w:rsidR="004B1796" w:rsidRPr="00EE1935" w14:paraId="21AF9FF1" w14:textId="77777777" w:rsidTr="61186C65">
        <w:trPr>
          <w:trHeight w:val="278"/>
        </w:trPr>
        <w:tc>
          <w:tcPr>
            <w:tcW w:w="291" w:type="pct"/>
            <w:shd w:val="clear" w:color="auto" w:fill="D9D9D9" w:themeFill="background1" w:themeFillShade="D9"/>
          </w:tcPr>
          <w:p w14:paraId="11A48D48" w14:textId="41954F2D" w:rsidR="004B1796" w:rsidRPr="00141F35" w:rsidRDefault="00763937"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212" w:type="pct"/>
            <w:shd w:val="clear" w:color="auto" w:fill="F2F2F2" w:themeFill="background1" w:themeFillShade="F2"/>
          </w:tcPr>
          <w:p w14:paraId="70CCB2A8" w14:textId="77777777" w:rsidR="004B1796" w:rsidRPr="00141F35" w:rsidRDefault="004B1796" w:rsidP="004B1796">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Closing date and time for receipt of </w:t>
            </w:r>
            <w:r>
              <w:rPr>
                <w:rFonts w:ascii="Calibri" w:hAnsi="Calibri"/>
                <w:color w:val="000000"/>
                <w:sz w:val="20"/>
                <w:lang w:val="en-GB" w:eastAsia="en-GB"/>
              </w:rPr>
              <w:t>EOI</w:t>
            </w:r>
          </w:p>
        </w:tc>
        <w:tc>
          <w:tcPr>
            <w:tcW w:w="2497" w:type="pct"/>
          </w:tcPr>
          <w:p w14:paraId="77EEDD60" w14:textId="7A87A0AB" w:rsidR="004B1796" w:rsidRPr="00A31318" w:rsidRDefault="00104BE9" w:rsidP="61186C65">
            <w:pPr>
              <w:pStyle w:val="ACBody2"/>
              <w:tabs>
                <w:tab w:val="left" w:pos="7722"/>
              </w:tabs>
              <w:spacing w:after="0"/>
              <w:ind w:left="0"/>
              <w:jc w:val="left"/>
              <w:rPr>
                <w:rFonts w:ascii="Calibri" w:eastAsia="Calibri" w:hAnsi="Calibri" w:cs="Calibri"/>
                <w:b/>
                <w:bCs/>
                <w:color w:val="0070C0"/>
                <w:sz w:val="20"/>
                <w:lang w:val="en-GB" w:eastAsia="en-GB"/>
              </w:rPr>
            </w:pPr>
            <w:r>
              <w:rPr>
                <w:rFonts w:ascii="Calibri" w:eastAsia="Calibri" w:hAnsi="Calibri" w:cs="Calibri"/>
                <w:b/>
                <w:bCs/>
                <w:color w:val="0070C0"/>
                <w:sz w:val="20"/>
                <w:lang w:val="en-GB" w:eastAsia="en-GB"/>
              </w:rPr>
              <w:t>21</w:t>
            </w:r>
            <w:r w:rsidRPr="00104BE9">
              <w:rPr>
                <w:rFonts w:ascii="Calibri" w:eastAsia="Calibri" w:hAnsi="Calibri" w:cs="Calibri"/>
                <w:b/>
                <w:bCs/>
                <w:color w:val="0070C0"/>
                <w:sz w:val="20"/>
                <w:vertAlign w:val="superscript"/>
                <w:lang w:val="en-GB" w:eastAsia="en-GB"/>
              </w:rPr>
              <w:t>st</w:t>
            </w:r>
            <w:r w:rsidR="00096A98">
              <w:rPr>
                <w:rFonts w:ascii="Calibri" w:eastAsia="Calibri" w:hAnsi="Calibri" w:cs="Calibri"/>
                <w:b/>
                <w:bCs/>
                <w:color w:val="0070C0"/>
                <w:sz w:val="20"/>
                <w:lang w:val="en-GB" w:eastAsia="en-GB"/>
              </w:rPr>
              <w:t xml:space="preserve"> November 2023 16</w:t>
            </w:r>
            <w:r w:rsidR="00DE4C01" w:rsidRPr="61186C65">
              <w:rPr>
                <w:rFonts w:ascii="Calibri" w:eastAsia="Calibri" w:hAnsi="Calibri" w:cs="Calibri"/>
                <w:b/>
                <w:bCs/>
                <w:color w:val="0070C0"/>
                <w:sz w:val="20"/>
                <w:lang w:val="en-GB" w:eastAsia="en-GB"/>
              </w:rPr>
              <w:t>00</w:t>
            </w:r>
            <w:r w:rsidR="00096A98">
              <w:rPr>
                <w:rFonts w:ascii="Calibri" w:eastAsia="Calibri" w:hAnsi="Calibri" w:cs="Calibri"/>
                <w:b/>
                <w:bCs/>
                <w:color w:val="0070C0"/>
                <w:sz w:val="20"/>
                <w:lang w:val="en-GB" w:eastAsia="en-GB"/>
              </w:rPr>
              <w:t xml:space="preserve"> Sudan time</w:t>
            </w:r>
          </w:p>
        </w:tc>
      </w:tr>
      <w:tr w:rsidR="004B1796" w:rsidRPr="00EE1935" w14:paraId="0CFFDD88" w14:textId="77777777" w:rsidTr="61186C65">
        <w:trPr>
          <w:trHeight w:val="278"/>
        </w:trPr>
        <w:tc>
          <w:tcPr>
            <w:tcW w:w="291" w:type="pct"/>
            <w:shd w:val="clear" w:color="auto" w:fill="D9D9D9" w:themeFill="background1" w:themeFillShade="D9"/>
          </w:tcPr>
          <w:p w14:paraId="6997A1F6" w14:textId="024519A7" w:rsidR="004B1796" w:rsidRPr="00141F35" w:rsidRDefault="00763937"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212" w:type="pct"/>
            <w:shd w:val="clear" w:color="auto" w:fill="F2F2F2" w:themeFill="background1" w:themeFillShade="F2"/>
          </w:tcPr>
          <w:p w14:paraId="792D4A28" w14:textId="77777777" w:rsidR="004B1796" w:rsidRPr="00141F35" w:rsidRDefault="004B1796" w:rsidP="00353D12">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EOI</w:t>
            </w:r>
            <w:r w:rsidRPr="00141F35">
              <w:rPr>
                <w:rFonts w:ascii="Calibri" w:eastAsia="Calibri" w:hAnsi="Calibri" w:cs="Calibri"/>
                <w:color w:val="000000"/>
                <w:sz w:val="20"/>
                <w:lang w:val="en-GB" w:eastAsia="en-GB"/>
              </w:rPr>
              <w:t xml:space="preserve"> Opening Location</w:t>
            </w:r>
          </w:p>
        </w:tc>
        <w:tc>
          <w:tcPr>
            <w:tcW w:w="2497" w:type="pct"/>
          </w:tcPr>
          <w:p w14:paraId="5982E108" w14:textId="3D9FF560" w:rsidR="004B1796" w:rsidRPr="00A31318" w:rsidRDefault="00DE4C01" w:rsidP="003057F6">
            <w:pPr>
              <w:pStyle w:val="ACBody2"/>
              <w:tabs>
                <w:tab w:val="left" w:pos="7722"/>
              </w:tabs>
              <w:spacing w:after="0"/>
              <w:ind w:left="0"/>
              <w:jc w:val="left"/>
              <w:rPr>
                <w:rFonts w:ascii="Calibri" w:eastAsia="Calibri" w:hAnsi="Calibri" w:cs="Calibri"/>
                <w:b/>
                <w:color w:val="0070C0"/>
                <w:sz w:val="20"/>
                <w:lang w:val="en-GB" w:eastAsia="en-GB"/>
              </w:rPr>
            </w:pPr>
            <w:r w:rsidRPr="00A31318">
              <w:rPr>
                <w:rFonts w:ascii="Calibri" w:eastAsia="Calibri" w:hAnsi="Calibri" w:cs="Calibri"/>
                <w:b/>
                <w:color w:val="0070C0"/>
                <w:sz w:val="20"/>
              </w:rPr>
              <w:t>DAN</w:t>
            </w:r>
            <w:r w:rsidR="003057F6">
              <w:rPr>
                <w:rFonts w:ascii="Calibri" w:eastAsia="Calibri" w:hAnsi="Calibri" w:cs="Calibri"/>
                <w:b/>
                <w:color w:val="0070C0"/>
                <w:sz w:val="20"/>
              </w:rPr>
              <w:t xml:space="preserve">ISH REFUGEE COUNCIL </w:t>
            </w:r>
            <w:r w:rsidR="00096A98">
              <w:rPr>
                <w:rFonts w:ascii="Calibri" w:eastAsia="Calibri" w:hAnsi="Calibri" w:cs="Calibri"/>
                <w:b/>
                <w:color w:val="0070C0"/>
                <w:sz w:val="20"/>
                <w:lang w:val="en-GB" w:eastAsia="en-GB"/>
              </w:rPr>
              <w:t xml:space="preserve">DRC office </w:t>
            </w:r>
            <w:proofErr w:type="spellStart"/>
            <w:r w:rsidR="00096A98">
              <w:rPr>
                <w:rFonts w:ascii="Calibri" w:eastAsia="Calibri" w:hAnsi="Calibri" w:cs="Calibri"/>
                <w:b/>
                <w:color w:val="0070C0"/>
                <w:sz w:val="20"/>
                <w:lang w:val="en-GB" w:eastAsia="en-GB"/>
              </w:rPr>
              <w:t>Gedaref</w:t>
            </w:r>
            <w:proofErr w:type="spellEnd"/>
          </w:p>
        </w:tc>
      </w:tr>
      <w:tr w:rsidR="004B1796" w:rsidRPr="00EE1935" w14:paraId="7C91F60B" w14:textId="77777777" w:rsidTr="61186C65">
        <w:trPr>
          <w:trHeight w:val="278"/>
        </w:trPr>
        <w:tc>
          <w:tcPr>
            <w:tcW w:w="291" w:type="pct"/>
            <w:shd w:val="clear" w:color="auto" w:fill="D9D9D9" w:themeFill="background1" w:themeFillShade="D9"/>
          </w:tcPr>
          <w:p w14:paraId="4EE253EA" w14:textId="01722EA4" w:rsidR="004B1796" w:rsidRPr="00141F35" w:rsidRDefault="00763937"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6</w:t>
            </w:r>
          </w:p>
        </w:tc>
        <w:tc>
          <w:tcPr>
            <w:tcW w:w="2212" w:type="pct"/>
            <w:shd w:val="clear" w:color="auto" w:fill="F2F2F2" w:themeFill="background1" w:themeFillShade="F2"/>
          </w:tcPr>
          <w:p w14:paraId="5BBA29F9" w14:textId="77777777" w:rsidR="004B1796" w:rsidRPr="00141F35" w:rsidRDefault="004B1796"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EOI</w:t>
            </w:r>
            <w:r w:rsidRPr="00141F35">
              <w:rPr>
                <w:rFonts w:ascii="Calibri" w:hAnsi="Calibri"/>
                <w:color w:val="000000"/>
                <w:sz w:val="20"/>
                <w:lang w:val="en-GB" w:eastAsia="en-GB"/>
              </w:rPr>
              <w:t xml:space="preserve"> Opening Date and time </w:t>
            </w:r>
          </w:p>
        </w:tc>
        <w:tc>
          <w:tcPr>
            <w:tcW w:w="2497" w:type="pct"/>
          </w:tcPr>
          <w:p w14:paraId="0FE919DD" w14:textId="2F45A039" w:rsidR="004B1796" w:rsidRPr="00A31318" w:rsidRDefault="00104BE9" w:rsidP="61186C65">
            <w:pPr>
              <w:pStyle w:val="ACBody2"/>
              <w:tabs>
                <w:tab w:val="left" w:pos="7722"/>
              </w:tabs>
              <w:spacing w:after="0"/>
              <w:ind w:left="0"/>
              <w:jc w:val="left"/>
              <w:rPr>
                <w:rFonts w:ascii="Calibri" w:eastAsia="Calibri" w:hAnsi="Calibri" w:cs="Calibri"/>
                <w:b/>
                <w:bCs/>
                <w:color w:val="0070C0"/>
                <w:sz w:val="20"/>
                <w:lang w:val="en-GB" w:eastAsia="en-GB"/>
              </w:rPr>
            </w:pPr>
            <w:r>
              <w:rPr>
                <w:rFonts w:ascii="Calibri" w:eastAsia="Calibri" w:hAnsi="Calibri" w:cs="Calibri"/>
                <w:b/>
                <w:bCs/>
                <w:color w:val="0070C0"/>
                <w:sz w:val="20"/>
                <w:lang w:val="en-GB" w:eastAsia="en-GB"/>
              </w:rPr>
              <w:t>22</w:t>
            </w:r>
            <w:r w:rsidRPr="00104BE9">
              <w:rPr>
                <w:rFonts w:ascii="Calibri" w:eastAsia="Calibri" w:hAnsi="Calibri" w:cs="Calibri"/>
                <w:b/>
                <w:bCs/>
                <w:color w:val="0070C0"/>
                <w:sz w:val="20"/>
                <w:vertAlign w:val="superscript"/>
                <w:lang w:val="en-GB" w:eastAsia="en-GB"/>
              </w:rPr>
              <w:t>nd</w:t>
            </w:r>
            <w:r>
              <w:rPr>
                <w:rFonts w:ascii="Calibri" w:eastAsia="Calibri" w:hAnsi="Calibri" w:cs="Calibri"/>
                <w:b/>
                <w:bCs/>
                <w:color w:val="0070C0"/>
                <w:sz w:val="20"/>
                <w:vertAlign w:val="superscript"/>
                <w:lang w:val="en-GB" w:eastAsia="en-GB"/>
              </w:rPr>
              <w:t xml:space="preserve"> </w:t>
            </w:r>
            <w:r w:rsidR="00096A98">
              <w:rPr>
                <w:rFonts w:ascii="Calibri" w:eastAsia="Calibri" w:hAnsi="Calibri" w:cs="Calibri"/>
                <w:b/>
                <w:bCs/>
                <w:color w:val="0070C0"/>
                <w:sz w:val="20"/>
                <w:lang w:val="en-GB" w:eastAsia="en-GB"/>
              </w:rPr>
              <w:t>November 2023</w:t>
            </w:r>
          </w:p>
        </w:tc>
      </w:tr>
    </w:tbl>
    <w:p w14:paraId="0698FE22" w14:textId="144CBBC6" w:rsidR="004B1796" w:rsidRDefault="004B1796" w:rsidP="004B1796"/>
    <w:p w14:paraId="1085F02B" w14:textId="49F37EBD" w:rsidR="00096A98" w:rsidRDefault="00096A98" w:rsidP="00096A98">
      <w:pPr>
        <w:pStyle w:val="ColorfulList-Accent11"/>
        <w:shd w:val="clear" w:color="auto" w:fill="FFFFFF"/>
        <w:ind w:left="0"/>
        <w:rPr>
          <w:rFonts w:ascii="Calibri" w:hAnsi="Calibri" w:cs="Arial"/>
          <w:b/>
          <w:color w:val="222222"/>
          <w:szCs w:val="22"/>
          <w:lang w:val="en-GB"/>
        </w:rPr>
      </w:pPr>
      <w:r w:rsidRPr="005A5AB2">
        <w:rPr>
          <w:rFonts w:ascii="Calibri" w:hAnsi="Calibri" w:cs="Arial"/>
          <w:b/>
          <w:color w:val="222222"/>
          <w:szCs w:val="22"/>
          <w:lang w:val="en-GB"/>
        </w:rPr>
        <w:t xml:space="preserve">PLEASE NOTE: NO </w:t>
      </w:r>
      <w:r>
        <w:rPr>
          <w:rFonts w:ascii="Calibri" w:hAnsi="Calibri" w:cs="Arial"/>
          <w:b/>
          <w:color w:val="222222"/>
          <w:szCs w:val="22"/>
          <w:lang w:val="en-GB"/>
        </w:rPr>
        <w:t>EOI</w:t>
      </w:r>
      <w:r w:rsidRPr="005A5AB2">
        <w:rPr>
          <w:rFonts w:ascii="Calibri" w:hAnsi="Calibri" w:cs="Arial"/>
          <w:b/>
          <w:color w:val="222222"/>
          <w:szCs w:val="22"/>
          <w:lang w:val="en-GB"/>
        </w:rPr>
        <w:t xml:space="preserve"> WILL BE ACCEPTED AFTER THE ABOVE CLOSING TIME AND DATE</w:t>
      </w:r>
    </w:p>
    <w:p w14:paraId="5ECC4736" w14:textId="77777777" w:rsidR="00096A98" w:rsidRPr="00096A98" w:rsidRDefault="00096A98" w:rsidP="004B1796">
      <w:pPr>
        <w:rPr>
          <w:lang w:val="en-GB"/>
        </w:rPr>
      </w:pPr>
    </w:p>
    <w:p w14:paraId="38DDBE84" w14:textId="77777777" w:rsidR="00211964" w:rsidRDefault="00211964" w:rsidP="00211964">
      <w:pPr>
        <w:pStyle w:val="Heading1"/>
      </w:pPr>
      <w:r>
        <w:t>WHO SHOULD APPLY?</w:t>
      </w:r>
    </w:p>
    <w:p w14:paraId="2DE29BF4" w14:textId="77777777" w:rsidR="00211964" w:rsidRDefault="00211964" w:rsidP="00211964"/>
    <w:p w14:paraId="6985BCD9" w14:textId="78F56EAC" w:rsidR="00211964" w:rsidRP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Any </w:t>
      </w:r>
      <w:r w:rsidR="00850C5E">
        <w:rPr>
          <w:rFonts w:ascii="Calibri" w:hAnsi="Calibri" w:cs="Arial"/>
          <w:color w:val="222222"/>
          <w:szCs w:val="22"/>
          <w:lang w:val="en-GB"/>
        </w:rPr>
        <w:t>FSP</w:t>
      </w:r>
      <w:r w:rsidR="009818CE">
        <w:rPr>
          <w:rFonts w:ascii="Calibri" w:hAnsi="Calibri" w:cs="Arial"/>
          <w:color w:val="222222"/>
          <w:szCs w:val="22"/>
          <w:lang w:val="en-GB"/>
        </w:rPr>
        <w:t xml:space="preserve"> fulfilling the technical administrative and programmatic criteria outlined in section </w:t>
      </w:r>
      <w:r w:rsidR="007C39EF">
        <w:rPr>
          <w:rFonts w:ascii="Calibri" w:hAnsi="Calibri" w:cs="Arial"/>
          <w:color w:val="222222"/>
          <w:szCs w:val="22"/>
          <w:lang w:val="en-GB"/>
        </w:rPr>
        <w:t>I</w:t>
      </w:r>
      <w:r w:rsidR="009818CE">
        <w:rPr>
          <w:rFonts w:ascii="Calibri" w:hAnsi="Calibri" w:cs="Arial"/>
          <w:color w:val="222222"/>
          <w:szCs w:val="22"/>
          <w:lang w:val="en-GB"/>
        </w:rPr>
        <w:t xml:space="preserve">V. of this Call for EOI </w:t>
      </w:r>
      <w:r w:rsidR="00EA6FB9">
        <w:rPr>
          <w:rFonts w:ascii="Calibri" w:hAnsi="Calibri" w:cs="Arial"/>
          <w:color w:val="222222"/>
          <w:szCs w:val="22"/>
          <w:lang w:val="en-GB"/>
        </w:rPr>
        <w:t>is</w:t>
      </w:r>
      <w:r w:rsidR="00EA6FB9" w:rsidRPr="00211964">
        <w:rPr>
          <w:rFonts w:ascii="Calibri" w:hAnsi="Calibri" w:cs="Arial"/>
          <w:color w:val="222222"/>
          <w:szCs w:val="22"/>
          <w:lang w:val="en-GB"/>
        </w:rPr>
        <w:t xml:space="preserve"> </w:t>
      </w:r>
      <w:r w:rsidRPr="00211964">
        <w:rPr>
          <w:rFonts w:ascii="Calibri" w:hAnsi="Calibri" w:cs="Arial"/>
          <w:color w:val="222222"/>
          <w:szCs w:val="22"/>
          <w:lang w:val="en-GB"/>
        </w:rPr>
        <w:t xml:space="preserve">encouraged to apply. </w:t>
      </w:r>
    </w:p>
    <w:p w14:paraId="4AAACF89" w14:textId="77777777" w:rsidR="00211964" w:rsidRDefault="00211964" w:rsidP="00211964">
      <w:pPr>
        <w:pStyle w:val="ColorfulList-Accent11"/>
        <w:shd w:val="clear" w:color="auto" w:fill="FFFFFF"/>
        <w:ind w:left="0"/>
        <w:rPr>
          <w:rFonts w:ascii="Calibri" w:hAnsi="Calibri" w:cs="Arial"/>
          <w:b/>
          <w:color w:val="222222"/>
          <w:szCs w:val="22"/>
          <w:lang w:val="en-GB"/>
        </w:rPr>
      </w:pPr>
    </w:p>
    <w:p w14:paraId="15E89A88" w14:textId="77777777" w:rsidR="00211964" w:rsidRDefault="00211964" w:rsidP="00211964">
      <w:pPr>
        <w:pStyle w:val="Heading1"/>
      </w:pPr>
      <w:r>
        <w:t>QU</w:t>
      </w:r>
      <w:r w:rsidR="004B1796">
        <w:t>ERIES ABOUT THIS EOI</w:t>
      </w:r>
    </w:p>
    <w:p w14:paraId="177D0C21" w14:textId="77777777" w:rsidR="00211964" w:rsidRDefault="00211964" w:rsidP="00211964"/>
    <w:p w14:paraId="334714B9" w14:textId="0B1EBEFF" w:rsidR="004B1796" w:rsidRPr="00EE1B34" w:rsidRDefault="004B1796" w:rsidP="004B1796">
      <w:pPr>
        <w:rPr>
          <w:lang w:val="en-GB"/>
        </w:rPr>
      </w:pPr>
      <w:r>
        <w:rPr>
          <w:lang w:val="en-GB"/>
        </w:rPr>
        <w:t>For queries on this EOI</w:t>
      </w:r>
      <w:r w:rsidRPr="00EE1B34">
        <w:rPr>
          <w:lang w:val="en-GB"/>
        </w:rPr>
        <w:t xml:space="preserve">, please contact the </w:t>
      </w:r>
      <w:r w:rsidR="00096A98">
        <w:rPr>
          <w:lang w:val="en-GB"/>
        </w:rPr>
        <w:t>Supply Chain</w:t>
      </w:r>
      <w:r w:rsidRPr="00EE1B34">
        <w:rPr>
          <w:lang w:val="en-GB"/>
        </w:rPr>
        <w:t xml:space="preserve"> Man</w:t>
      </w:r>
      <w:r w:rsidR="006F3347">
        <w:rPr>
          <w:lang w:val="en-GB"/>
        </w:rPr>
        <w:t>a</w:t>
      </w:r>
      <w:r w:rsidRPr="00EE1B34">
        <w:rPr>
          <w:lang w:val="en-GB"/>
        </w:rPr>
        <w:t xml:space="preserve">ger, </w:t>
      </w:r>
      <w:r w:rsidR="006F3347">
        <w:rPr>
          <w:lang w:val="en-GB"/>
        </w:rPr>
        <w:t xml:space="preserve">by writing an email to </w:t>
      </w:r>
      <w:hyperlink r:id="rId13" w:history="1">
        <w:r w:rsidR="00096A98" w:rsidRPr="00977F54">
          <w:rPr>
            <w:rStyle w:val="Hyperlink"/>
            <w:lang w:val="en-GB"/>
          </w:rPr>
          <w:t>muhammad.shoaib@drc.ngo</w:t>
        </w:r>
      </w:hyperlink>
      <w:r w:rsidR="006F3347">
        <w:rPr>
          <w:lang w:val="en-GB"/>
        </w:rPr>
        <w:t xml:space="preserve"> </w:t>
      </w:r>
    </w:p>
    <w:p w14:paraId="48F2C2AA" w14:textId="77777777" w:rsidR="004B1796" w:rsidRPr="00EE1B34" w:rsidRDefault="004B1796" w:rsidP="004B1796">
      <w:pPr>
        <w:tabs>
          <w:tab w:val="left" w:pos="0"/>
        </w:tabs>
        <w:rPr>
          <w:rFonts w:ascii="Calibri" w:hAnsi="Calibri" w:cs="Arial"/>
          <w:color w:val="222222"/>
          <w:szCs w:val="22"/>
          <w:lang w:val="en-GB"/>
        </w:rPr>
      </w:pPr>
    </w:p>
    <w:p w14:paraId="2422DC36" w14:textId="77777777" w:rsidR="004B1796" w:rsidRPr="00096A98" w:rsidRDefault="004B1796" w:rsidP="004B1796">
      <w:pPr>
        <w:tabs>
          <w:tab w:val="left" w:pos="0"/>
        </w:tabs>
        <w:rPr>
          <w:rFonts w:ascii="Calibri" w:hAnsi="Calibri" w:cs="Arial"/>
          <w:color w:val="FF0000"/>
          <w:szCs w:val="22"/>
          <w:lang w:val="en-GB"/>
        </w:rPr>
      </w:pPr>
      <w:r>
        <w:rPr>
          <w:rFonts w:ascii="Calibri" w:hAnsi="Calibri" w:cs="Arial"/>
          <w:color w:val="222222"/>
          <w:szCs w:val="22"/>
          <w:lang w:val="en-GB"/>
        </w:rPr>
        <w:t>All questions regarding this EOI</w:t>
      </w:r>
      <w:r w:rsidRPr="00EE1B34">
        <w:rPr>
          <w:rFonts w:ascii="Calibri" w:hAnsi="Calibri" w:cs="Arial"/>
          <w:color w:val="222222"/>
          <w:szCs w:val="22"/>
          <w:lang w:val="en-GB"/>
        </w:rPr>
        <w:t xml:space="preserve"> </w:t>
      </w:r>
      <w:r>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w:t>
      </w:r>
      <w:r>
        <w:rPr>
          <w:rFonts w:ascii="Calibri" w:hAnsi="Calibri" w:cs="Arial"/>
          <w:color w:val="222222"/>
          <w:szCs w:val="22"/>
          <w:lang w:val="en-GB"/>
        </w:rPr>
        <w:t>se indicate the EOI</w:t>
      </w:r>
      <w:r w:rsidRPr="00EE1B34">
        <w:rPr>
          <w:rFonts w:ascii="Calibri" w:hAnsi="Calibri" w:cs="Arial"/>
          <w:color w:val="222222"/>
          <w:szCs w:val="22"/>
          <w:lang w:val="en-GB"/>
        </w:rPr>
        <w:t xml:space="preserve"> number. </w:t>
      </w:r>
      <w:r w:rsidRPr="00096A98">
        <w:rPr>
          <w:rFonts w:ascii="Calibri" w:hAnsi="Calibri" w:cs="Arial"/>
          <w:b/>
          <w:color w:val="FF0000"/>
          <w:szCs w:val="22"/>
          <w:lang w:val="en-GB"/>
        </w:rPr>
        <w:t xml:space="preserve">EOI responses shall </w:t>
      </w:r>
      <w:r w:rsidRPr="00096A98">
        <w:rPr>
          <w:rFonts w:ascii="Calibri" w:hAnsi="Calibri" w:cs="Arial"/>
          <w:b/>
          <w:color w:val="FF0000"/>
          <w:szCs w:val="22"/>
          <w:u w:val="single"/>
          <w:lang w:val="en-GB"/>
        </w:rPr>
        <w:t>not</w:t>
      </w:r>
      <w:r w:rsidRPr="00096A98">
        <w:rPr>
          <w:rFonts w:ascii="Calibri" w:hAnsi="Calibri" w:cs="Arial"/>
          <w:b/>
          <w:color w:val="FF0000"/>
          <w:szCs w:val="22"/>
          <w:lang w:val="en-GB"/>
        </w:rPr>
        <w:t xml:space="preserve"> be sent to the above email</w:t>
      </w:r>
      <w:r w:rsidRPr="00096A98">
        <w:rPr>
          <w:rFonts w:ascii="Calibri" w:hAnsi="Calibri" w:cs="Arial"/>
          <w:color w:val="FF0000"/>
          <w:szCs w:val="22"/>
          <w:lang w:val="en-GB"/>
        </w:rPr>
        <w:t>.</w:t>
      </w:r>
    </w:p>
    <w:p w14:paraId="6866BF08" w14:textId="77777777" w:rsidR="004B1796" w:rsidRPr="00EE1B34" w:rsidRDefault="004B1796" w:rsidP="004B1796">
      <w:pPr>
        <w:tabs>
          <w:tab w:val="left" w:pos="0"/>
        </w:tabs>
        <w:rPr>
          <w:rFonts w:ascii="Calibri" w:hAnsi="Calibri" w:cs="Arial"/>
          <w:color w:val="222222"/>
          <w:szCs w:val="22"/>
          <w:lang w:val="en-GB"/>
        </w:rPr>
      </w:pPr>
    </w:p>
    <w:p w14:paraId="48BB97AF" w14:textId="6C673CA2" w:rsidR="004B1796" w:rsidRPr="00EE1B34" w:rsidRDefault="004B1796" w:rsidP="004B1796">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during the </w:t>
      </w:r>
      <w:r w:rsidR="00A129C1">
        <w:rPr>
          <w:rFonts w:ascii="Calibri" w:hAnsi="Calibri" w:cs="Arial"/>
          <w:color w:val="222222"/>
          <w:szCs w:val="22"/>
          <w:lang w:val="en-GB"/>
        </w:rPr>
        <w:t>EOI</w:t>
      </w:r>
      <w:r w:rsidRPr="00EE1B34">
        <w:rPr>
          <w:rFonts w:ascii="Calibri" w:hAnsi="Calibri" w:cs="Arial"/>
          <w:color w:val="222222"/>
          <w:szCs w:val="22"/>
          <w:lang w:val="en-GB"/>
        </w:rPr>
        <w:t xml:space="preserve"> period, as well as the associated answers, will be shared with all</w:t>
      </w:r>
      <w:r w:rsidR="00A129C1">
        <w:rPr>
          <w:rFonts w:ascii="Calibri" w:hAnsi="Calibri" w:cs="Arial"/>
          <w:color w:val="222222"/>
          <w:szCs w:val="22"/>
          <w:lang w:val="en-GB"/>
        </w:rPr>
        <w:t xml:space="preserve"> invited</w:t>
      </w:r>
      <w:r w:rsidRPr="00EE1B34">
        <w:rPr>
          <w:rFonts w:ascii="Calibri" w:hAnsi="Calibri" w:cs="Arial"/>
          <w:color w:val="222222"/>
          <w:szCs w:val="22"/>
          <w:lang w:val="en-GB"/>
        </w:rPr>
        <w:t xml:space="preserve"> </w:t>
      </w:r>
      <w:r w:rsidR="00A129C1">
        <w:rPr>
          <w:rFonts w:ascii="Calibri" w:hAnsi="Calibri" w:cs="Arial"/>
          <w:color w:val="222222"/>
          <w:szCs w:val="22"/>
          <w:lang w:val="en-GB"/>
        </w:rPr>
        <w:t>FSPs</w:t>
      </w:r>
      <w:r w:rsidRPr="00EE1B34">
        <w:rPr>
          <w:rFonts w:ascii="Calibri" w:hAnsi="Calibri" w:cs="Arial"/>
          <w:color w:val="222222"/>
          <w:szCs w:val="22"/>
          <w:lang w:val="en-GB"/>
        </w:rPr>
        <w:t xml:space="preserve">, or for open </w:t>
      </w:r>
      <w:r w:rsidR="00A129C1">
        <w:rPr>
          <w:rFonts w:ascii="Calibri" w:hAnsi="Calibri" w:cs="Arial"/>
          <w:color w:val="222222"/>
          <w:szCs w:val="22"/>
          <w:lang w:val="en-GB"/>
        </w:rPr>
        <w:t>Calls for Expression of Interest</w:t>
      </w:r>
      <w:r w:rsidRPr="00EE1B34">
        <w:rPr>
          <w:rFonts w:ascii="Calibri" w:hAnsi="Calibri" w:cs="Arial"/>
          <w:color w:val="222222"/>
          <w:szCs w:val="22"/>
          <w:lang w:val="en-GB"/>
        </w:rPr>
        <w:t xml:space="preserve"> published at</w:t>
      </w:r>
      <w:r w:rsidR="00BE6C39">
        <w:rPr>
          <w:rFonts w:ascii="Calibri" w:hAnsi="Calibri" w:cs="Arial"/>
          <w:color w:val="222222"/>
          <w:szCs w:val="22"/>
          <w:lang w:val="en-GB"/>
        </w:rPr>
        <w:t xml:space="preserve"> the following link</w:t>
      </w:r>
      <w:r w:rsidRPr="00EE1B34">
        <w:rPr>
          <w:rFonts w:ascii="Calibri" w:hAnsi="Calibri" w:cs="Arial"/>
          <w:color w:val="222222"/>
          <w:szCs w:val="22"/>
          <w:lang w:val="en-GB"/>
        </w:rPr>
        <w:t>:</w:t>
      </w:r>
      <w:r w:rsidRPr="00A129C1">
        <w:rPr>
          <w:rFonts w:ascii="Calibri" w:hAnsi="Calibri" w:cs="Arial"/>
          <w:b/>
          <w:color w:val="222222"/>
          <w:szCs w:val="22"/>
          <w:lang w:val="en-GB"/>
        </w:rPr>
        <w:t xml:space="preserve"> [</w:t>
      </w:r>
      <w:proofErr w:type="spellStart"/>
      <w:r w:rsidR="004B28A5">
        <w:t>Tender.drc</w:t>
      </w:r>
      <w:proofErr w:type="spellEnd"/>
      <w:r w:rsidRPr="00EE1B34">
        <w:rPr>
          <w:rFonts w:ascii="Calibri" w:hAnsi="Calibri" w:cs="Arial"/>
          <w:b/>
          <w:color w:val="222222"/>
          <w:szCs w:val="22"/>
          <w:lang w:val="en-GB"/>
        </w:rPr>
        <w:t xml:space="preserve">] </w:t>
      </w:r>
    </w:p>
    <w:p w14:paraId="5A4C3BEC" w14:textId="7C551429" w:rsidR="00211964" w:rsidRDefault="00211964" w:rsidP="00211964">
      <w:pPr>
        <w:rPr>
          <w:rFonts w:ascii="Calibri" w:hAnsi="Calibri" w:cs="Arial"/>
          <w:color w:val="222222"/>
          <w:szCs w:val="22"/>
          <w:lang w:val="en-GB"/>
        </w:rPr>
      </w:pPr>
    </w:p>
    <w:p w14:paraId="219846E7" w14:textId="77777777" w:rsidR="004A2D1C" w:rsidRDefault="004A2D1C" w:rsidP="004A2D1C">
      <w:pPr>
        <w:pStyle w:val="Heading1"/>
        <w:numPr>
          <w:ilvl w:val="0"/>
          <w:numId w:val="2"/>
        </w:numPr>
      </w:pPr>
      <w:r>
        <w:t>TECHNICAL MEETING</w:t>
      </w:r>
    </w:p>
    <w:p w14:paraId="69E4CCCE" w14:textId="77777777" w:rsidR="004A2D1C" w:rsidRPr="004A2D1C" w:rsidRDefault="004A2D1C" w:rsidP="004A2D1C">
      <w:pPr>
        <w:rPr>
          <w:rFonts w:ascii="Calibri" w:hAnsi="Calibri" w:cs="Arial"/>
          <w:color w:val="222222"/>
          <w:szCs w:val="22"/>
          <w:lang w:val="en-GB"/>
        </w:rPr>
      </w:pPr>
    </w:p>
    <w:p w14:paraId="0991E038" w14:textId="3F34D223" w:rsidR="004A2D1C" w:rsidRDefault="004A2D1C" w:rsidP="004A2D1C">
      <w:pPr>
        <w:rPr>
          <w:rFonts w:ascii="Calibri" w:hAnsi="Calibri" w:cs="Arial"/>
          <w:color w:val="222222"/>
          <w:szCs w:val="22"/>
          <w:lang w:val="en-GB"/>
        </w:rPr>
      </w:pPr>
      <w:r w:rsidRPr="00211964">
        <w:rPr>
          <w:rFonts w:ascii="Calibri" w:hAnsi="Calibri" w:cs="Arial"/>
          <w:color w:val="222222"/>
          <w:szCs w:val="22"/>
          <w:lang w:val="en-GB"/>
        </w:rPr>
        <w:t xml:space="preserve">An EOI </w:t>
      </w:r>
      <w:r>
        <w:rPr>
          <w:rFonts w:ascii="Calibri" w:hAnsi="Calibri" w:cs="Arial"/>
          <w:color w:val="222222"/>
          <w:szCs w:val="22"/>
          <w:lang w:val="en-GB"/>
        </w:rPr>
        <w:t>technical meeting</w:t>
      </w:r>
      <w:r w:rsidRPr="00211964">
        <w:rPr>
          <w:rFonts w:ascii="Calibri" w:hAnsi="Calibri" w:cs="Arial"/>
          <w:color w:val="222222"/>
          <w:szCs w:val="22"/>
          <w:lang w:val="en-GB"/>
        </w:rPr>
        <w:t xml:space="preserve"> will be held on </w:t>
      </w:r>
      <w:r>
        <w:rPr>
          <w:rFonts w:ascii="Calibri" w:hAnsi="Calibri" w:cs="Arial"/>
          <w:color w:val="222222"/>
          <w:szCs w:val="22"/>
          <w:lang w:val="en-GB"/>
        </w:rPr>
        <w:t xml:space="preserve">07 November 2023 11:00am to 12:00am Sudan time </w:t>
      </w:r>
      <w:r w:rsidRPr="004A2D1C">
        <w:rPr>
          <w:rFonts w:ascii="Calibri" w:hAnsi="Calibri" w:cs="Arial"/>
          <w:color w:val="222222"/>
          <w:szCs w:val="22"/>
          <w:lang w:val="en-GB"/>
        </w:rPr>
        <w:t xml:space="preserve">in DRC office in </w:t>
      </w:r>
      <w:proofErr w:type="spellStart"/>
      <w:r w:rsidRPr="004A2D1C">
        <w:rPr>
          <w:rFonts w:ascii="Calibri" w:hAnsi="Calibri" w:cs="Arial"/>
          <w:color w:val="222222"/>
          <w:szCs w:val="22"/>
          <w:lang w:val="en-GB"/>
        </w:rPr>
        <w:t>Gedaref</w:t>
      </w:r>
      <w:proofErr w:type="spellEnd"/>
      <w:r w:rsidRPr="004A2D1C">
        <w:rPr>
          <w:rFonts w:ascii="Calibri" w:hAnsi="Calibri" w:cs="Arial"/>
          <w:color w:val="222222"/>
          <w:szCs w:val="22"/>
          <w:lang w:val="en-GB"/>
        </w:rPr>
        <w:t xml:space="preserve"> and online on team (please reach to following email address to send you team link)</w:t>
      </w:r>
      <w:r w:rsidRPr="00211964">
        <w:rPr>
          <w:rFonts w:ascii="Calibri" w:hAnsi="Calibri" w:cs="Arial"/>
          <w:color w:val="222222"/>
          <w:szCs w:val="22"/>
          <w:lang w:val="en-GB"/>
        </w:rPr>
        <w:t>, for all interested parties to attend.</w:t>
      </w:r>
    </w:p>
    <w:p w14:paraId="3C536E9B" w14:textId="77777777" w:rsidR="004A2D1C" w:rsidRPr="00211964" w:rsidRDefault="004A2D1C" w:rsidP="004A2D1C">
      <w:pPr>
        <w:rPr>
          <w:rFonts w:ascii="Calibri" w:hAnsi="Calibri" w:cs="Arial"/>
          <w:color w:val="222222"/>
          <w:szCs w:val="22"/>
          <w:lang w:val="en-GB"/>
        </w:rPr>
      </w:pPr>
    </w:p>
    <w:p w14:paraId="67C6F4DE" w14:textId="77777777" w:rsidR="004A2D1C" w:rsidRPr="00211964" w:rsidRDefault="004A2D1C" w:rsidP="004A2D1C">
      <w:pPr>
        <w:rPr>
          <w:rFonts w:ascii="Calibri" w:hAnsi="Calibri" w:cs="Arial"/>
          <w:color w:val="222222"/>
          <w:szCs w:val="22"/>
          <w:lang w:val="en-GB"/>
        </w:rPr>
      </w:pPr>
      <w:r w:rsidRPr="00211964">
        <w:rPr>
          <w:rFonts w:ascii="Calibri" w:hAnsi="Calibri" w:cs="Arial"/>
          <w:color w:val="222222"/>
          <w:szCs w:val="22"/>
          <w:lang w:val="en-GB"/>
        </w:rPr>
        <w:t>The objective is twofold:</w:t>
      </w:r>
    </w:p>
    <w:p w14:paraId="56ACCA34" w14:textId="77777777" w:rsidR="004A2D1C" w:rsidRPr="00211964" w:rsidRDefault="004A2D1C" w:rsidP="004A2D1C">
      <w:pPr>
        <w:pStyle w:val="ListParagraph"/>
        <w:numPr>
          <w:ilvl w:val="0"/>
          <w:numId w:val="5"/>
        </w:numPr>
        <w:ind w:left="720"/>
        <w:rPr>
          <w:rFonts w:ascii="Calibri" w:hAnsi="Calibri" w:cs="Arial"/>
          <w:color w:val="222222"/>
          <w:szCs w:val="22"/>
          <w:lang w:val="en-GB"/>
        </w:rPr>
      </w:pPr>
      <w:r w:rsidRPr="00211964">
        <w:rPr>
          <w:rFonts w:ascii="Calibri" w:hAnsi="Calibri" w:cs="Arial"/>
          <w:color w:val="222222"/>
          <w:szCs w:val="22"/>
          <w:lang w:val="en-GB"/>
        </w:rPr>
        <w:t>For DRC technical staff to give an overview of the requirements and expectations of the FSPs, including types of contracts etc</w:t>
      </w:r>
      <w:r>
        <w:rPr>
          <w:rFonts w:ascii="Calibri" w:hAnsi="Calibri" w:cs="Arial"/>
          <w:color w:val="222222"/>
          <w:szCs w:val="22"/>
          <w:lang w:val="en-GB"/>
        </w:rPr>
        <w:t>.</w:t>
      </w:r>
      <w:r w:rsidRPr="00211964">
        <w:rPr>
          <w:rFonts w:ascii="Calibri" w:hAnsi="Calibri" w:cs="Arial"/>
          <w:color w:val="222222"/>
          <w:szCs w:val="22"/>
          <w:lang w:val="en-GB"/>
        </w:rPr>
        <w:t xml:space="preserve"> to be entered into.</w:t>
      </w:r>
    </w:p>
    <w:p w14:paraId="3DD619C3" w14:textId="77777777" w:rsidR="004A2D1C" w:rsidRDefault="004A2D1C" w:rsidP="004A2D1C">
      <w:pPr>
        <w:pStyle w:val="ListParagraph"/>
        <w:numPr>
          <w:ilvl w:val="0"/>
          <w:numId w:val="5"/>
        </w:numPr>
        <w:ind w:left="720"/>
        <w:rPr>
          <w:rFonts w:ascii="Calibri" w:hAnsi="Calibri" w:cs="Arial"/>
          <w:color w:val="222222"/>
          <w:szCs w:val="22"/>
          <w:lang w:val="en-GB"/>
        </w:rPr>
      </w:pPr>
      <w:r w:rsidRPr="00211964">
        <w:rPr>
          <w:rFonts w:ascii="Calibri" w:hAnsi="Calibri" w:cs="Arial"/>
          <w:color w:val="222222"/>
          <w:szCs w:val="22"/>
          <w:lang w:val="en-GB"/>
        </w:rPr>
        <w:t xml:space="preserve">To allow potential service providers the opportunity to </w:t>
      </w:r>
      <w:r>
        <w:rPr>
          <w:rFonts w:ascii="Calibri" w:hAnsi="Calibri" w:cs="Arial"/>
          <w:color w:val="222222"/>
          <w:szCs w:val="22"/>
          <w:lang w:val="en-GB"/>
        </w:rPr>
        <w:t xml:space="preserve">further </w:t>
      </w:r>
      <w:r w:rsidRPr="00211964">
        <w:rPr>
          <w:rFonts w:ascii="Calibri" w:hAnsi="Calibri" w:cs="Arial"/>
          <w:color w:val="222222"/>
          <w:szCs w:val="22"/>
          <w:lang w:val="en-GB"/>
        </w:rPr>
        <w:t>understand the DRC requirements and ask questions to clarify the program</w:t>
      </w:r>
      <w:r>
        <w:rPr>
          <w:rFonts w:ascii="Calibri" w:hAnsi="Calibri" w:cs="Arial"/>
          <w:color w:val="222222"/>
          <w:szCs w:val="22"/>
          <w:lang w:val="en-GB"/>
        </w:rPr>
        <w:t>me</w:t>
      </w:r>
      <w:r w:rsidRPr="00211964">
        <w:rPr>
          <w:rFonts w:ascii="Calibri" w:hAnsi="Calibri" w:cs="Arial"/>
          <w:color w:val="222222"/>
          <w:szCs w:val="22"/>
          <w:lang w:val="en-GB"/>
        </w:rPr>
        <w:t xml:space="preserve"> and</w:t>
      </w:r>
      <w:r>
        <w:rPr>
          <w:rFonts w:ascii="Calibri" w:hAnsi="Calibri" w:cs="Arial"/>
          <w:color w:val="222222"/>
          <w:szCs w:val="22"/>
          <w:lang w:val="en-GB"/>
        </w:rPr>
        <w:t>/</w:t>
      </w:r>
      <w:r w:rsidRPr="00211964">
        <w:rPr>
          <w:rFonts w:ascii="Calibri" w:hAnsi="Calibri" w:cs="Arial"/>
          <w:color w:val="222222"/>
          <w:szCs w:val="22"/>
          <w:lang w:val="en-GB"/>
        </w:rPr>
        <w:t xml:space="preserve">or the application process. </w:t>
      </w:r>
    </w:p>
    <w:p w14:paraId="59A724C1" w14:textId="77777777" w:rsidR="004A2D1C" w:rsidRPr="00211964" w:rsidRDefault="004A2D1C" w:rsidP="004A2D1C">
      <w:pPr>
        <w:rPr>
          <w:rFonts w:ascii="Calibri" w:hAnsi="Calibri" w:cs="Arial"/>
          <w:color w:val="222222"/>
          <w:szCs w:val="22"/>
          <w:lang w:val="en-GB"/>
        </w:rPr>
      </w:pPr>
    </w:p>
    <w:p w14:paraId="7C39F4EC" w14:textId="77777777" w:rsidR="004A2D1C" w:rsidRPr="00211964" w:rsidRDefault="004A2D1C" w:rsidP="004A2D1C">
      <w:pPr>
        <w:rPr>
          <w:rFonts w:ascii="Calibri" w:hAnsi="Calibri" w:cs="Arial"/>
          <w:color w:val="222222"/>
          <w:szCs w:val="22"/>
          <w:lang w:val="en-GB"/>
        </w:rPr>
      </w:pPr>
      <w:r w:rsidRPr="00211964">
        <w:rPr>
          <w:rFonts w:ascii="Calibri" w:hAnsi="Calibri" w:cs="Arial"/>
          <w:color w:val="222222"/>
          <w:szCs w:val="22"/>
          <w:lang w:val="en-GB"/>
        </w:rPr>
        <w:t xml:space="preserve">All questions and answers covered at the EOI </w:t>
      </w:r>
      <w:r>
        <w:rPr>
          <w:rFonts w:ascii="Calibri" w:hAnsi="Calibri" w:cs="Arial"/>
          <w:color w:val="222222"/>
          <w:szCs w:val="22"/>
          <w:lang w:val="en-GB"/>
        </w:rPr>
        <w:t>technical meeting</w:t>
      </w:r>
      <w:r w:rsidRPr="00211964">
        <w:rPr>
          <w:rFonts w:ascii="Calibri" w:hAnsi="Calibri" w:cs="Arial"/>
          <w:color w:val="222222"/>
          <w:szCs w:val="22"/>
          <w:lang w:val="en-GB"/>
        </w:rPr>
        <w:t xml:space="preserve"> will be sent to all parties who attend the meeting.</w:t>
      </w:r>
    </w:p>
    <w:p w14:paraId="567608C1" w14:textId="77777777" w:rsidR="004A2D1C" w:rsidRDefault="004A2D1C" w:rsidP="004A2D1C">
      <w:pPr>
        <w:rPr>
          <w:rFonts w:ascii="Calibri" w:hAnsi="Calibri" w:cs="Arial"/>
          <w:color w:val="222222"/>
          <w:szCs w:val="22"/>
          <w:lang w:val="en-GB"/>
        </w:rPr>
      </w:pPr>
    </w:p>
    <w:p w14:paraId="093ABA3F" w14:textId="1BB52DF4" w:rsidR="004A2D1C" w:rsidRPr="00211964" w:rsidRDefault="004A2D1C" w:rsidP="004A2D1C">
      <w:pPr>
        <w:rPr>
          <w:rFonts w:ascii="Calibri" w:hAnsi="Calibri" w:cs="Arial"/>
          <w:color w:val="222222"/>
          <w:szCs w:val="22"/>
          <w:lang w:val="en-GB"/>
        </w:rPr>
      </w:pPr>
      <w:r w:rsidRPr="00211964">
        <w:rPr>
          <w:rFonts w:ascii="Calibri" w:hAnsi="Calibri" w:cs="Arial"/>
          <w:color w:val="222222"/>
          <w:szCs w:val="22"/>
          <w:lang w:val="en-GB"/>
        </w:rPr>
        <w:t xml:space="preserve">A copy of the questions and answers can be requested from: </w:t>
      </w:r>
      <w:hyperlink r:id="rId14" w:history="1">
        <w:r w:rsidRPr="00977F54">
          <w:rPr>
            <w:rStyle w:val="Hyperlink"/>
            <w:rFonts w:ascii="Calibri" w:hAnsi="Calibri" w:cs="Arial"/>
            <w:b/>
            <w:szCs w:val="22"/>
            <w:lang w:val="en-GB"/>
          </w:rPr>
          <w:t>Muhammad.shoaib@drc.ngo</w:t>
        </w:r>
      </w:hyperlink>
      <w:r>
        <w:rPr>
          <w:rFonts w:ascii="Calibri" w:hAnsi="Calibri" w:cs="Arial"/>
          <w:b/>
          <w:color w:val="000000" w:themeColor="text1"/>
          <w:szCs w:val="22"/>
          <w:lang w:val="en-GB"/>
        </w:rPr>
        <w:t xml:space="preserve"> </w:t>
      </w:r>
    </w:p>
    <w:p w14:paraId="2D07A61B" w14:textId="77777777" w:rsidR="004A2D1C" w:rsidRDefault="004A2D1C" w:rsidP="004A2D1C">
      <w:pPr>
        <w:rPr>
          <w:rFonts w:ascii="Calibri" w:hAnsi="Calibri" w:cs="Arial"/>
          <w:color w:val="222222"/>
          <w:szCs w:val="22"/>
          <w:lang w:val="en-GB"/>
        </w:rPr>
      </w:pPr>
    </w:p>
    <w:p w14:paraId="197C1B86" w14:textId="77777777" w:rsidR="004A2D1C" w:rsidRDefault="004A2D1C" w:rsidP="004A2D1C">
      <w:pPr>
        <w:rPr>
          <w:rFonts w:ascii="Calibri" w:hAnsi="Calibri" w:cs="Arial"/>
          <w:color w:val="222222"/>
          <w:szCs w:val="22"/>
          <w:lang w:val="en-GB"/>
        </w:rPr>
      </w:pPr>
      <w:r w:rsidRPr="00211964">
        <w:rPr>
          <w:rFonts w:ascii="Calibri" w:hAnsi="Calibri" w:cs="Arial"/>
          <w:color w:val="222222"/>
          <w:szCs w:val="22"/>
          <w:lang w:val="en-GB"/>
        </w:rPr>
        <w:t xml:space="preserve">All costs associated with attending the EOI </w:t>
      </w:r>
      <w:r>
        <w:rPr>
          <w:rFonts w:ascii="Calibri" w:hAnsi="Calibri" w:cs="Arial"/>
          <w:color w:val="222222"/>
          <w:szCs w:val="22"/>
          <w:lang w:val="en-GB"/>
        </w:rPr>
        <w:t>technical meeting</w:t>
      </w:r>
      <w:r w:rsidRPr="00211964">
        <w:rPr>
          <w:rFonts w:ascii="Calibri" w:hAnsi="Calibri" w:cs="Arial"/>
          <w:color w:val="222222"/>
          <w:szCs w:val="22"/>
          <w:lang w:val="en-GB"/>
        </w:rPr>
        <w:t xml:space="preserve"> are on the individuals account.</w:t>
      </w:r>
    </w:p>
    <w:p w14:paraId="66F35F34" w14:textId="77777777" w:rsidR="004A2D1C" w:rsidRDefault="004A2D1C" w:rsidP="00211964">
      <w:pPr>
        <w:rPr>
          <w:rFonts w:ascii="Calibri" w:hAnsi="Calibri" w:cs="Arial"/>
          <w:color w:val="222222"/>
          <w:szCs w:val="22"/>
          <w:lang w:val="en-GB"/>
        </w:rPr>
      </w:pPr>
    </w:p>
    <w:p w14:paraId="450F6453" w14:textId="77777777" w:rsidR="00543B06" w:rsidRPr="002420BD" w:rsidRDefault="00543B06" w:rsidP="000C652C">
      <w:pPr>
        <w:rPr>
          <w:lang w:val="en-GB"/>
        </w:rPr>
      </w:pPr>
    </w:p>
    <w:p w14:paraId="5623281C" w14:textId="0892FE00" w:rsidR="007E5141" w:rsidRDefault="007E5141" w:rsidP="007E5141">
      <w:pPr>
        <w:pStyle w:val="Heading1"/>
        <w:rPr>
          <w:lang w:val="en-GB"/>
        </w:rPr>
      </w:pPr>
      <w:r>
        <w:rPr>
          <w:lang w:val="en-GB"/>
        </w:rPr>
        <w:t>SELECTION CRITERIA</w:t>
      </w:r>
    </w:p>
    <w:p w14:paraId="1DC68E2B" w14:textId="77777777" w:rsidR="007E5141" w:rsidRDefault="007E5141" w:rsidP="007E5141">
      <w:pPr>
        <w:rPr>
          <w:lang w:val="en-GB"/>
        </w:rPr>
      </w:pPr>
    </w:p>
    <w:p w14:paraId="0A2A3E21" w14:textId="3EFEFAEA" w:rsidR="003E44AA" w:rsidRDefault="003E44AA" w:rsidP="007E5141">
      <w:pPr>
        <w:rPr>
          <w:lang w:val="en-GB"/>
        </w:rPr>
      </w:pPr>
      <w:r>
        <w:rPr>
          <w:lang w:val="en-GB"/>
        </w:rPr>
        <w:t xml:space="preserve">The intention of this Call for </w:t>
      </w:r>
      <w:r w:rsidR="00850C5E">
        <w:rPr>
          <w:lang w:val="en-GB"/>
        </w:rPr>
        <w:t>EOI</w:t>
      </w:r>
      <w:r>
        <w:rPr>
          <w:lang w:val="en-GB"/>
        </w:rPr>
        <w:t xml:space="preserve"> is to shortlist potential suppliers that will be invited to </w:t>
      </w:r>
      <w:r w:rsidR="00850C5E">
        <w:rPr>
          <w:lang w:val="en-GB"/>
        </w:rPr>
        <w:t>an RFP</w:t>
      </w:r>
      <w:r>
        <w:rPr>
          <w:lang w:val="en-GB"/>
        </w:rPr>
        <w:t xml:space="preserve"> where DRC will request further details on the technical solutions from the respective bidders as well as a financial proposal. In order to be invited to the RFP, the bidders must pass all technical criteria listed in the Call for </w:t>
      </w:r>
      <w:r w:rsidR="00850C5E">
        <w:rPr>
          <w:lang w:val="en-GB"/>
        </w:rPr>
        <w:t>EOI</w:t>
      </w:r>
      <w:r w:rsidR="00443E1D">
        <w:rPr>
          <w:lang w:val="en-GB"/>
        </w:rPr>
        <w:t>, both administrative and programmatic</w:t>
      </w:r>
      <w:r>
        <w:rPr>
          <w:lang w:val="en-GB"/>
        </w:rPr>
        <w:t xml:space="preserve">. </w:t>
      </w:r>
    </w:p>
    <w:p w14:paraId="31C1A062" w14:textId="77777777" w:rsidR="003E44AA" w:rsidRDefault="003E44AA" w:rsidP="007E5141">
      <w:pPr>
        <w:rPr>
          <w:lang w:val="en-GB"/>
        </w:rPr>
      </w:pPr>
    </w:p>
    <w:p w14:paraId="6548D2D9" w14:textId="0435C4DC" w:rsidR="007E5141" w:rsidRDefault="007E5141" w:rsidP="007E5141">
      <w:pPr>
        <w:rPr>
          <w:lang w:val="en-GB"/>
        </w:rPr>
      </w:pPr>
      <w:r w:rsidRPr="61186C65">
        <w:rPr>
          <w:lang w:val="en-GB"/>
        </w:rPr>
        <w:t>The following</w:t>
      </w:r>
      <w:r w:rsidR="00850C5E" w:rsidRPr="61186C65">
        <w:rPr>
          <w:lang w:val="en-GB"/>
        </w:rPr>
        <w:t xml:space="preserve"> </w:t>
      </w:r>
      <w:r w:rsidR="0089435B" w:rsidRPr="61186C65">
        <w:rPr>
          <w:b/>
          <w:bCs/>
          <w:lang w:val="en-GB"/>
        </w:rPr>
        <w:t xml:space="preserve">administrative </w:t>
      </w:r>
      <w:r w:rsidR="003E44AA" w:rsidRPr="61186C65">
        <w:rPr>
          <w:b/>
          <w:bCs/>
          <w:lang w:val="en-GB"/>
        </w:rPr>
        <w:t>pass/fail</w:t>
      </w:r>
      <w:r w:rsidRPr="61186C65">
        <w:rPr>
          <w:b/>
          <w:bCs/>
          <w:lang w:val="en-GB"/>
        </w:rPr>
        <w:t xml:space="preserve"> criteria </w:t>
      </w:r>
      <w:r w:rsidRPr="61186C65">
        <w:rPr>
          <w:lang w:val="en-GB"/>
        </w:rPr>
        <w:t>will be used to evaluate th</w:t>
      </w:r>
      <w:r w:rsidR="003E44AA" w:rsidRPr="61186C65">
        <w:rPr>
          <w:lang w:val="en-GB"/>
        </w:rPr>
        <w:t xml:space="preserve">e </w:t>
      </w:r>
      <w:r w:rsidR="5A32C0C1" w:rsidRPr="61186C65">
        <w:rPr>
          <w:lang w:val="en-GB"/>
        </w:rPr>
        <w:t>bidder's</w:t>
      </w:r>
      <w:r w:rsidR="003E44AA" w:rsidRPr="61186C65">
        <w:rPr>
          <w:lang w:val="en-GB"/>
        </w:rPr>
        <w:t xml:space="preserve"> ability to support DRC’s </w:t>
      </w:r>
      <w:r w:rsidR="00096A98">
        <w:rPr>
          <w:lang w:val="en-GB"/>
        </w:rPr>
        <w:t>Multi-Purpose Cash Assistance</w:t>
      </w:r>
      <w:r w:rsidR="003E44AA" w:rsidRPr="61186C65">
        <w:rPr>
          <w:lang w:val="en-GB"/>
        </w:rPr>
        <w:t>:</w:t>
      </w:r>
    </w:p>
    <w:p w14:paraId="35CDB6C2" w14:textId="77777777" w:rsidR="007E5141" w:rsidRDefault="007E5141" w:rsidP="007E5141">
      <w:pPr>
        <w:rPr>
          <w:lang w:val="en-GB"/>
        </w:rPr>
      </w:pPr>
    </w:p>
    <w:tbl>
      <w:tblPr>
        <w:tblStyle w:val="TableGrid"/>
        <w:tblW w:w="5000" w:type="pct"/>
        <w:tblLook w:val="04A0" w:firstRow="1" w:lastRow="0" w:firstColumn="1" w:lastColumn="0" w:noHBand="0" w:noVBand="1"/>
      </w:tblPr>
      <w:tblGrid>
        <w:gridCol w:w="1744"/>
        <w:gridCol w:w="4163"/>
        <w:gridCol w:w="4163"/>
      </w:tblGrid>
      <w:tr w:rsidR="008F6B07" w:rsidRPr="00E817E2" w14:paraId="2F8860DA" w14:textId="77777777" w:rsidTr="61186C65">
        <w:trPr>
          <w:trHeight w:val="415"/>
        </w:trPr>
        <w:tc>
          <w:tcPr>
            <w:tcW w:w="866" w:type="pct"/>
            <w:shd w:val="clear" w:color="auto" w:fill="D9D9D9" w:themeFill="background1" w:themeFillShade="D9"/>
          </w:tcPr>
          <w:p w14:paraId="06CBFF1A" w14:textId="77777777" w:rsidR="008F6B07" w:rsidRPr="00972789" w:rsidRDefault="008F6B07" w:rsidP="00CF4B7C">
            <w:pPr>
              <w:rPr>
                <w:b/>
              </w:rPr>
            </w:pPr>
            <w:bookmarkStart w:id="0" w:name="_Hlk27123066"/>
            <w:r>
              <w:rPr>
                <w:b/>
              </w:rPr>
              <w:t xml:space="preserve">Administrative Criteria </w:t>
            </w:r>
            <w:r w:rsidRPr="00972789">
              <w:rPr>
                <w:b/>
              </w:rPr>
              <w:t>#</w:t>
            </w:r>
          </w:p>
        </w:tc>
        <w:tc>
          <w:tcPr>
            <w:tcW w:w="2067" w:type="pct"/>
            <w:shd w:val="clear" w:color="auto" w:fill="D9D9D9" w:themeFill="background1" w:themeFillShade="D9"/>
          </w:tcPr>
          <w:p w14:paraId="5B062E6F" w14:textId="77777777" w:rsidR="008F6B07" w:rsidRPr="00972789" w:rsidRDefault="008F6B07" w:rsidP="00CF4B7C">
            <w:pPr>
              <w:rPr>
                <w:b/>
              </w:rPr>
            </w:pPr>
            <w:r>
              <w:rPr>
                <w:b/>
              </w:rPr>
              <w:t>Administrative Criteria description</w:t>
            </w:r>
          </w:p>
        </w:tc>
        <w:tc>
          <w:tcPr>
            <w:tcW w:w="2067" w:type="pct"/>
            <w:shd w:val="clear" w:color="auto" w:fill="D9D9D9" w:themeFill="background1" w:themeFillShade="D9"/>
          </w:tcPr>
          <w:p w14:paraId="173035B0" w14:textId="77777777" w:rsidR="008F6B07" w:rsidRDefault="008F6B07" w:rsidP="00CF4B7C">
            <w:pPr>
              <w:rPr>
                <w:b/>
              </w:rPr>
            </w:pPr>
            <w:r>
              <w:rPr>
                <w:b/>
              </w:rPr>
              <w:t>Required documentation to be submitted</w:t>
            </w:r>
          </w:p>
        </w:tc>
      </w:tr>
      <w:tr w:rsidR="008F6B07" w:rsidRPr="00E817E2" w14:paraId="4723867D" w14:textId="77777777" w:rsidTr="61186C65">
        <w:trPr>
          <w:trHeight w:val="415"/>
        </w:trPr>
        <w:tc>
          <w:tcPr>
            <w:tcW w:w="866" w:type="pct"/>
          </w:tcPr>
          <w:p w14:paraId="1DF862B7" w14:textId="77777777" w:rsidR="008F6B07" w:rsidRPr="00972789" w:rsidRDefault="008F6B07" w:rsidP="00CF4B7C">
            <w:r>
              <w:t>1</w:t>
            </w:r>
          </w:p>
        </w:tc>
        <w:tc>
          <w:tcPr>
            <w:tcW w:w="2067" w:type="pct"/>
          </w:tcPr>
          <w:p w14:paraId="5CEFBFF3" w14:textId="77777777" w:rsidR="008F6B07" w:rsidRPr="000306D3" w:rsidRDefault="008F6B07" w:rsidP="00CF4B7C">
            <w:pPr>
              <w:rPr>
                <w:lang w:val="en-GB"/>
              </w:rPr>
            </w:pPr>
            <w:r w:rsidRPr="00A12D35">
              <w:t>Legal</w:t>
            </w:r>
            <w:r>
              <w:t xml:space="preserve"> status to operate in country. </w:t>
            </w:r>
            <w:r w:rsidRPr="00A12D35">
              <w:t xml:space="preserve"> </w:t>
            </w:r>
          </w:p>
        </w:tc>
        <w:tc>
          <w:tcPr>
            <w:tcW w:w="2067" w:type="pct"/>
          </w:tcPr>
          <w:p w14:paraId="74A3B354" w14:textId="77777777" w:rsidR="008F6B07" w:rsidRPr="00A12D35" w:rsidRDefault="008F6B07" w:rsidP="00CF4B7C">
            <w:r>
              <w:t xml:space="preserve">Proof of legal status – either attached separately or mentioning tax registration number in Supplier Profile &amp; Registration Form. </w:t>
            </w:r>
          </w:p>
        </w:tc>
      </w:tr>
      <w:tr w:rsidR="008F6B07" w:rsidRPr="00E817E2" w14:paraId="58649DBB" w14:textId="77777777" w:rsidTr="61186C65">
        <w:trPr>
          <w:trHeight w:val="415"/>
        </w:trPr>
        <w:tc>
          <w:tcPr>
            <w:tcW w:w="866" w:type="pct"/>
          </w:tcPr>
          <w:p w14:paraId="38EB55AF" w14:textId="77777777" w:rsidR="008F6B07" w:rsidRDefault="008F6B07" w:rsidP="00CF4B7C">
            <w:r>
              <w:t>2</w:t>
            </w:r>
          </w:p>
        </w:tc>
        <w:tc>
          <w:tcPr>
            <w:tcW w:w="2067" w:type="pct"/>
          </w:tcPr>
          <w:p w14:paraId="3742E01C" w14:textId="7DB56116" w:rsidR="008F6B07" w:rsidRPr="00A12D35" w:rsidRDefault="008F6B07" w:rsidP="00CF4B7C">
            <w:r>
              <w:t>Necessary</w:t>
            </w:r>
            <w:r w:rsidRPr="00A12D35">
              <w:t xml:space="preserve"> approvals required by the Government</w:t>
            </w:r>
            <w:r>
              <w:t xml:space="preserve"> to operate </w:t>
            </w:r>
            <w:r w:rsidR="00096A98">
              <w:t>Multi-Purpose Cash Assistance</w:t>
            </w:r>
            <w:r>
              <w:t>.</w:t>
            </w:r>
          </w:p>
        </w:tc>
        <w:tc>
          <w:tcPr>
            <w:tcW w:w="2067" w:type="pct"/>
          </w:tcPr>
          <w:p w14:paraId="1B9C5B3B" w14:textId="77777777" w:rsidR="008F6B07" w:rsidRDefault="008F6B07" w:rsidP="00CF4B7C">
            <w:r>
              <w:t>Approval or certification from government in relevant country.</w:t>
            </w:r>
          </w:p>
        </w:tc>
      </w:tr>
      <w:tr w:rsidR="008F6B07" w:rsidRPr="00E817E2" w14:paraId="200D9CBE" w14:textId="77777777" w:rsidTr="61186C65">
        <w:trPr>
          <w:trHeight w:val="415"/>
        </w:trPr>
        <w:tc>
          <w:tcPr>
            <w:tcW w:w="866" w:type="pct"/>
          </w:tcPr>
          <w:p w14:paraId="2703EAB9" w14:textId="77777777" w:rsidR="008F6B07" w:rsidRDefault="008F6B07" w:rsidP="00CF4B7C">
            <w:r>
              <w:t>3</w:t>
            </w:r>
          </w:p>
        </w:tc>
        <w:tc>
          <w:tcPr>
            <w:tcW w:w="2067" w:type="pct"/>
          </w:tcPr>
          <w:p w14:paraId="5C50823D" w14:textId="2A141465" w:rsidR="008F6B07" w:rsidRPr="00A12D35" w:rsidRDefault="02383CC8" w:rsidP="00CF4B7C">
            <w:r>
              <w:t xml:space="preserve">Compliance with country legislation on </w:t>
            </w:r>
            <w:r w:rsidR="004F4DFD">
              <w:t xml:space="preserve">Know Your </w:t>
            </w:r>
            <w:r w:rsidR="18B3CA17">
              <w:t>Customer.</w:t>
            </w:r>
          </w:p>
        </w:tc>
        <w:tc>
          <w:tcPr>
            <w:tcW w:w="2067" w:type="pct"/>
          </w:tcPr>
          <w:p w14:paraId="17A13F7F" w14:textId="79D0B568" w:rsidR="008F6B07" w:rsidRDefault="008F6B07" w:rsidP="00CF4B7C">
            <w:r>
              <w:t>Annex</w:t>
            </w:r>
            <w:r w:rsidR="00DD2622">
              <w:t xml:space="preserve"> A</w:t>
            </w:r>
            <w:r>
              <w:t xml:space="preserve"> – EOI Application Form (for applicable delivery option(s))</w:t>
            </w:r>
          </w:p>
        </w:tc>
      </w:tr>
      <w:tr w:rsidR="008F6B07" w:rsidRPr="00E817E2" w14:paraId="242C8FB1" w14:textId="77777777" w:rsidTr="61186C65">
        <w:trPr>
          <w:trHeight w:val="415"/>
        </w:trPr>
        <w:tc>
          <w:tcPr>
            <w:tcW w:w="866" w:type="pct"/>
          </w:tcPr>
          <w:p w14:paraId="4542E1F1" w14:textId="77777777" w:rsidR="008F6B07" w:rsidRDefault="008F6B07" w:rsidP="00CF4B7C">
            <w:r>
              <w:t>4</w:t>
            </w:r>
          </w:p>
        </w:tc>
        <w:tc>
          <w:tcPr>
            <w:tcW w:w="2067" w:type="pct"/>
          </w:tcPr>
          <w:p w14:paraId="31E2A7E1" w14:textId="5C2DE338" w:rsidR="008F6B07" w:rsidRDefault="008F6B07" w:rsidP="00CF4B7C">
            <w:bookmarkStart w:id="1" w:name="_Hlk32499053"/>
            <w:r>
              <w:rPr>
                <w:rFonts w:cstheme="minorHAnsi"/>
              </w:rPr>
              <w:t>Compliance with</w:t>
            </w:r>
            <w:r w:rsidRPr="00026DB8">
              <w:rPr>
                <w:rFonts w:cstheme="minorHAnsi"/>
              </w:rPr>
              <w:t xml:space="preserve"> the European Union’s General Data Protection Regulation (“GDPR”) (Regulation (EU) 2016/679)</w:t>
            </w:r>
            <w:bookmarkEnd w:id="1"/>
            <w:r w:rsidR="004A6DE8">
              <w:rPr>
                <w:rFonts w:cstheme="minorHAnsi"/>
              </w:rPr>
              <w:t xml:space="preserve"> or equivalent.</w:t>
            </w:r>
          </w:p>
        </w:tc>
        <w:tc>
          <w:tcPr>
            <w:tcW w:w="2067" w:type="pct"/>
          </w:tcPr>
          <w:p w14:paraId="5F4F2799" w14:textId="75941180" w:rsidR="008F6B07" w:rsidRDefault="008F6B07" w:rsidP="00CF4B7C">
            <w:r>
              <w:t xml:space="preserve">Annex </w:t>
            </w:r>
            <w:r w:rsidR="00DD2622">
              <w:t xml:space="preserve">A </w:t>
            </w:r>
            <w:r>
              <w:t>– EOI Application Form (for applicable delivery option(s))</w:t>
            </w:r>
          </w:p>
          <w:p w14:paraId="7AAEEFA5" w14:textId="77777777" w:rsidR="008F6B07" w:rsidRDefault="008F6B07" w:rsidP="00CF4B7C"/>
        </w:tc>
      </w:tr>
      <w:tr w:rsidR="004A6DE8" w:rsidRPr="00E817E2" w14:paraId="32E341B0" w14:textId="77777777" w:rsidTr="61186C65">
        <w:trPr>
          <w:trHeight w:val="415"/>
        </w:trPr>
        <w:tc>
          <w:tcPr>
            <w:tcW w:w="866" w:type="pct"/>
          </w:tcPr>
          <w:p w14:paraId="329B555D" w14:textId="3554CD1D" w:rsidR="004A6DE8" w:rsidRDefault="004A6DE8" w:rsidP="00CF4B7C">
            <w:r>
              <w:t>5</w:t>
            </w:r>
          </w:p>
        </w:tc>
        <w:tc>
          <w:tcPr>
            <w:tcW w:w="2067" w:type="pct"/>
          </w:tcPr>
          <w:p w14:paraId="0C268D08" w14:textId="473AA366" w:rsidR="004A6DE8" w:rsidRDefault="004A6DE8" w:rsidP="00CF4B7C">
            <w:pPr>
              <w:rPr>
                <w:rFonts w:cstheme="minorHAnsi"/>
              </w:rPr>
            </w:pPr>
            <w:r>
              <w:rPr>
                <w:rFonts w:cstheme="minorHAnsi"/>
              </w:rPr>
              <w:t xml:space="preserve">Supplier Annexes </w:t>
            </w:r>
          </w:p>
        </w:tc>
        <w:tc>
          <w:tcPr>
            <w:tcW w:w="2067" w:type="pct"/>
          </w:tcPr>
          <w:p w14:paraId="676CBD02" w14:textId="77777777" w:rsidR="004A6DE8" w:rsidRDefault="004A6DE8" w:rsidP="00CF4B7C">
            <w:r w:rsidRPr="004A6DE8">
              <w:t>Annex B - Supplier Profile and Registration Form</w:t>
            </w:r>
          </w:p>
          <w:p w14:paraId="7235F3AD" w14:textId="77777777" w:rsidR="004A6DE8" w:rsidRDefault="004A6DE8" w:rsidP="00CF4B7C">
            <w:r w:rsidRPr="004A6DE8">
              <w:t>Annex C - General Conditions of Contract</w:t>
            </w:r>
          </w:p>
          <w:p w14:paraId="3DFD20E2" w14:textId="49A526BE" w:rsidR="004A6DE8" w:rsidRDefault="004A6DE8" w:rsidP="00CF4B7C">
            <w:r w:rsidRPr="004A6DE8">
              <w:t>Annex D - Supplier Code of Conduct</w:t>
            </w:r>
          </w:p>
        </w:tc>
      </w:tr>
      <w:bookmarkEnd w:id="0"/>
    </w:tbl>
    <w:p w14:paraId="6C39A227" w14:textId="1A62C816" w:rsidR="007E5141" w:rsidRPr="000C652C" w:rsidRDefault="007E5141" w:rsidP="007E5141"/>
    <w:p w14:paraId="47948C9A" w14:textId="359F8565" w:rsidR="0089435B" w:rsidRDefault="0089435B" w:rsidP="0089435B">
      <w:pPr>
        <w:rPr>
          <w:lang w:val="en-GB"/>
        </w:rPr>
      </w:pPr>
      <w:r w:rsidRPr="61186C65">
        <w:rPr>
          <w:lang w:val="en-GB"/>
        </w:rPr>
        <w:t xml:space="preserve">The following </w:t>
      </w:r>
      <w:r w:rsidRPr="61186C65">
        <w:rPr>
          <w:b/>
          <w:bCs/>
          <w:lang w:val="en-GB"/>
        </w:rPr>
        <w:t>programm</w:t>
      </w:r>
      <w:r w:rsidR="00543B06" w:rsidRPr="61186C65">
        <w:rPr>
          <w:b/>
          <w:bCs/>
          <w:lang w:val="en-GB"/>
        </w:rPr>
        <w:t>atic</w:t>
      </w:r>
      <w:r w:rsidRPr="61186C65">
        <w:rPr>
          <w:b/>
          <w:bCs/>
          <w:lang w:val="en-GB"/>
        </w:rPr>
        <w:t xml:space="preserve"> pass/fail criteria</w:t>
      </w:r>
      <w:r w:rsidRPr="61186C65">
        <w:rPr>
          <w:lang w:val="en-GB"/>
        </w:rPr>
        <w:t xml:space="preserve"> will be used to evaluate the </w:t>
      </w:r>
      <w:r w:rsidR="5C25A56F" w:rsidRPr="61186C65">
        <w:rPr>
          <w:lang w:val="en-GB"/>
        </w:rPr>
        <w:t>bidder's</w:t>
      </w:r>
      <w:r w:rsidRPr="61186C65">
        <w:rPr>
          <w:lang w:val="en-GB"/>
        </w:rPr>
        <w:t xml:space="preserve"> ability to support DRC’s </w:t>
      </w:r>
      <w:r w:rsidR="00096A98">
        <w:rPr>
          <w:lang w:val="en-GB"/>
        </w:rPr>
        <w:t>Multi-Purpose Cash Assistance</w:t>
      </w:r>
      <w:r w:rsidRPr="61186C65">
        <w:rPr>
          <w:lang w:val="en-GB"/>
        </w:rPr>
        <w:t>:</w:t>
      </w:r>
    </w:p>
    <w:p w14:paraId="29BC2C71" w14:textId="77777777" w:rsidR="008E3A69" w:rsidRDefault="008E3A69" w:rsidP="0089435B">
      <w:pPr>
        <w:rPr>
          <w:lang w:val="en-GB"/>
        </w:rPr>
      </w:pPr>
    </w:p>
    <w:tbl>
      <w:tblPr>
        <w:tblStyle w:val="TableGrid"/>
        <w:tblW w:w="5000" w:type="pct"/>
        <w:tblLook w:val="04A0" w:firstRow="1" w:lastRow="0" w:firstColumn="1" w:lastColumn="0" w:noHBand="0" w:noVBand="1"/>
      </w:tblPr>
      <w:tblGrid>
        <w:gridCol w:w="1192"/>
        <w:gridCol w:w="4439"/>
        <w:gridCol w:w="4439"/>
      </w:tblGrid>
      <w:tr w:rsidR="008F6B07" w:rsidRPr="0089435B" w14:paraId="2AE7779F" w14:textId="77777777" w:rsidTr="00CF4B7C">
        <w:trPr>
          <w:trHeight w:val="415"/>
        </w:trPr>
        <w:tc>
          <w:tcPr>
            <w:tcW w:w="592" w:type="pct"/>
            <w:shd w:val="clear" w:color="auto" w:fill="D9D9D9" w:themeFill="background1" w:themeFillShade="D9"/>
          </w:tcPr>
          <w:p w14:paraId="006BBF2F" w14:textId="77777777" w:rsidR="008F6B07" w:rsidRPr="00972789" w:rsidRDefault="008F6B07" w:rsidP="00CF4B7C">
            <w:pPr>
              <w:rPr>
                <w:b/>
              </w:rPr>
            </w:pPr>
            <w:proofErr w:type="spellStart"/>
            <w:r>
              <w:rPr>
                <w:b/>
              </w:rPr>
              <w:t>Programme</w:t>
            </w:r>
            <w:proofErr w:type="spellEnd"/>
            <w:r>
              <w:rPr>
                <w:b/>
              </w:rPr>
              <w:t xml:space="preserve"> Criteria </w:t>
            </w:r>
            <w:r w:rsidRPr="00972789">
              <w:rPr>
                <w:b/>
              </w:rPr>
              <w:t>#</w:t>
            </w:r>
          </w:p>
        </w:tc>
        <w:tc>
          <w:tcPr>
            <w:tcW w:w="2204" w:type="pct"/>
            <w:shd w:val="clear" w:color="auto" w:fill="D9D9D9" w:themeFill="background1" w:themeFillShade="D9"/>
          </w:tcPr>
          <w:p w14:paraId="409218EF" w14:textId="77777777" w:rsidR="008F6B07" w:rsidRPr="00972789" w:rsidRDefault="008F6B07" w:rsidP="00CF4B7C">
            <w:pPr>
              <w:rPr>
                <w:b/>
              </w:rPr>
            </w:pPr>
            <w:proofErr w:type="spellStart"/>
            <w:r>
              <w:rPr>
                <w:b/>
              </w:rPr>
              <w:t>Programme</w:t>
            </w:r>
            <w:proofErr w:type="spellEnd"/>
            <w:r>
              <w:rPr>
                <w:b/>
              </w:rPr>
              <w:t xml:space="preserve"> Criteria description</w:t>
            </w:r>
          </w:p>
        </w:tc>
        <w:tc>
          <w:tcPr>
            <w:tcW w:w="2204" w:type="pct"/>
            <w:shd w:val="clear" w:color="auto" w:fill="D9D9D9" w:themeFill="background1" w:themeFillShade="D9"/>
          </w:tcPr>
          <w:p w14:paraId="3FD35EC5" w14:textId="77777777" w:rsidR="008F6B07" w:rsidRDefault="008F6B07" w:rsidP="00CF4B7C">
            <w:pPr>
              <w:rPr>
                <w:b/>
              </w:rPr>
            </w:pPr>
            <w:r>
              <w:rPr>
                <w:b/>
              </w:rPr>
              <w:t>Required documentation to be submitted</w:t>
            </w:r>
          </w:p>
        </w:tc>
      </w:tr>
      <w:tr w:rsidR="008F6B07" w:rsidRPr="00E817E2" w14:paraId="2B6A44B6" w14:textId="77777777" w:rsidTr="00CF4B7C">
        <w:trPr>
          <w:trHeight w:val="415"/>
        </w:trPr>
        <w:tc>
          <w:tcPr>
            <w:tcW w:w="592" w:type="pct"/>
          </w:tcPr>
          <w:p w14:paraId="0CE4D041" w14:textId="77777777" w:rsidR="008F6B07" w:rsidRPr="00972789" w:rsidRDefault="008F6B07" w:rsidP="00CF4B7C">
            <w:r>
              <w:t>1</w:t>
            </w:r>
          </w:p>
        </w:tc>
        <w:tc>
          <w:tcPr>
            <w:tcW w:w="2204" w:type="pct"/>
          </w:tcPr>
          <w:p w14:paraId="4115F7A6" w14:textId="1D773B53" w:rsidR="008F6B07" w:rsidRPr="000306D3" w:rsidRDefault="008F6B07" w:rsidP="00CF4B7C">
            <w:pPr>
              <w:rPr>
                <w:lang w:val="en-GB"/>
              </w:rPr>
            </w:pPr>
            <w:r>
              <w:rPr>
                <w:rFonts w:cstheme="minorHAnsi"/>
                <w:lang w:val="en-GB"/>
              </w:rPr>
              <w:t>At least three</w:t>
            </w:r>
            <w:r w:rsidR="002A6005">
              <w:rPr>
                <w:rFonts w:cstheme="minorHAnsi"/>
                <w:lang w:val="en-GB"/>
              </w:rPr>
              <w:t xml:space="preserve"> </w:t>
            </w:r>
            <w:r>
              <w:rPr>
                <w:rFonts w:cstheme="minorHAnsi"/>
                <w:lang w:val="en-GB"/>
              </w:rPr>
              <w:t xml:space="preserve">(3) technical solution(s), </w:t>
            </w:r>
            <w:r w:rsidRPr="000306D3">
              <w:rPr>
                <w:rFonts w:cstheme="minorHAnsi"/>
                <w:lang w:val="en-GB"/>
              </w:rPr>
              <w:t>t</w:t>
            </w:r>
            <w:r w:rsidRPr="000306D3">
              <w:rPr>
                <w:lang w:val="en-GB"/>
              </w:rPr>
              <w:t xml:space="preserve">ype(s) of cash and/or voucher delivery mechanisms / payment systems </w:t>
            </w:r>
            <w:r>
              <w:rPr>
                <w:lang w:val="en-GB"/>
              </w:rPr>
              <w:t xml:space="preserve">options </w:t>
            </w:r>
            <w:r w:rsidRPr="000306D3">
              <w:rPr>
                <w:lang w:val="en-GB"/>
              </w:rPr>
              <w:t>provided</w:t>
            </w:r>
            <w:r>
              <w:rPr>
                <w:lang w:val="en-GB"/>
              </w:rPr>
              <w:t xml:space="preserve"> as mentioned in the TOR</w:t>
            </w:r>
            <w:r w:rsidR="002A6005">
              <w:rPr>
                <w:lang w:val="en-GB"/>
              </w:rPr>
              <w:t xml:space="preserve"> under </w:t>
            </w:r>
            <w:r>
              <w:rPr>
                <w:lang w:val="en-GB"/>
              </w:rPr>
              <w:t xml:space="preserve">clause 5. </w:t>
            </w:r>
          </w:p>
        </w:tc>
        <w:tc>
          <w:tcPr>
            <w:tcW w:w="2204" w:type="pct"/>
          </w:tcPr>
          <w:p w14:paraId="02CA7154" w14:textId="6206284C" w:rsidR="008F6B07" w:rsidRDefault="008F6B07" w:rsidP="00CF4B7C">
            <w:pPr>
              <w:rPr>
                <w:rFonts w:cstheme="minorHAnsi"/>
                <w:lang w:val="en-GB"/>
              </w:rPr>
            </w:pPr>
            <w:r w:rsidRPr="00481AA3">
              <w:t>Annex</w:t>
            </w:r>
            <w:r w:rsidR="00032A0E">
              <w:t xml:space="preserve"> A</w:t>
            </w:r>
            <w:r w:rsidR="00022844">
              <w:t>1-4</w:t>
            </w:r>
            <w:r w:rsidR="00032A0E">
              <w:t xml:space="preserve"> </w:t>
            </w:r>
            <w:r w:rsidRPr="00481AA3">
              <w:t>– EOI Application Form (for applicable delivery option(s))</w:t>
            </w:r>
          </w:p>
        </w:tc>
      </w:tr>
      <w:tr w:rsidR="008F6B07" w:rsidRPr="00E817E2" w14:paraId="77093C76" w14:textId="77777777" w:rsidTr="00CF4B7C">
        <w:trPr>
          <w:trHeight w:val="415"/>
        </w:trPr>
        <w:tc>
          <w:tcPr>
            <w:tcW w:w="592" w:type="pct"/>
          </w:tcPr>
          <w:p w14:paraId="26DABF81" w14:textId="77777777" w:rsidR="008F6B07" w:rsidRPr="00972789" w:rsidRDefault="008F6B07" w:rsidP="00CF4B7C">
            <w:r>
              <w:t>2</w:t>
            </w:r>
          </w:p>
        </w:tc>
        <w:tc>
          <w:tcPr>
            <w:tcW w:w="2204" w:type="pct"/>
          </w:tcPr>
          <w:p w14:paraId="30F189FC" w14:textId="402306A8" w:rsidR="008F6B07" w:rsidRPr="00026DB8" w:rsidRDefault="008F6B07" w:rsidP="004F4DFD">
            <w:pPr>
              <w:rPr>
                <w:lang w:val="en-GB"/>
              </w:rPr>
            </w:pPr>
            <w:r>
              <w:rPr>
                <w:lang w:val="en-GB"/>
              </w:rPr>
              <w:t>C</w:t>
            </w:r>
            <w:r w:rsidRPr="000306D3">
              <w:rPr>
                <w:lang w:val="en-GB"/>
              </w:rPr>
              <w:t xml:space="preserve">overage </w:t>
            </w:r>
            <w:r>
              <w:rPr>
                <w:lang w:val="en-GB"/>
              </w:rPr>
              <w:t xml:space="preserve">in either </w:t>
            </w:r>
            <w:r w:rsidR="004F4DFD" w:rsidRPr="004F4DFD">
              <w:rPr>
                <w:lang w:val="en-GB"/>
              </w:rPr>
              <w:t xml:space="preserve">These include </w:t>
            </w:r>
            <w:r w:rsidR="00766D42">
              <w:rPr>
                <w:lang w:val="en-GB"/>
              </w:rPr>
              <w:t xml:space="preserve">as per Annex </w:t>
            </w:r>
            <w:r w:rsidR="00380C9E">
              <w:rPr>
                <w:lang w:val="en-GB"/>
              </w:rPr>
              <w:t>E</w:t>
            </w:r>
            <w:r w:rsidR="00766D42">
              <w:rPr>
                <w:lang w:val="en-GB"/>
              </w:rPr>
              <w:t>, following states i.e. Central Darfur,</w:t>
            </w:r>
            <w:r w:rsidR="004A2D1C">
              <w:rPr>
                <w:lang w:val="en-GB"/>
              </w:rPr>
              <w:t xml:space="preserve"> South Darfur</w:t>
            </w:r>
            <w:r w:rsidR="00766D42">
              <w:rPr>
                <w:lang w:val="en-GB"/>
              </w:rPr>
              <w:t xml:space="preserve"> Khartoum, South Kordofan, Al Jazeera, and White Nile depending</w:t>
            </w:r>
            <w:r w:rsidR="004F4DFD">
              <w:rPr>
                <w:lang w:val="en-GB"/>
              </w:rPr>
              <w:t xml:space="preserve"> on need </w:t>
            </w:r>
            <w:r>
              <w:rPr>
                <w:lang w:val="en-GB"/>
              </w:rPr>
              <w:t>plus all the</w:t>
            </w:r>
            <w:r w:rsidRPr="000306D3">
              <w:rPr>
                <w:lang w:val="en-GB"/>
              </w:rPr>
              <w:t xml:space="preserve"> relevant geographical area</w:t>
            </w:r>
            <w:r>
              <w:rPr>
                <w:lang w:val="en-GB"/>
              </w:rPr>
              <w:t>s</w:t>
            </w:r>
            <w:r w:rsidRPr="000306D3">
              <w:rPr>
                <w:lang w:val="en-GB"/>
              </w:rPr>
              <w:t xml:space="preserve"> of operation for DRC’s </w:t>
            </w:r>
            <w:r w:rsidR="00096A98">
              <w:rPr>
                <w:lang w:val="en-GB"/>
              </w:rPr>
              <w:t>MPCA</w:t>
            </w:r>
            <w:r>
              <w:rPr>
                <w:lang w:val="en-GB"/>
              </w:rPr>
              <w:t>.</w:t>
            </w:r>
            <w:r w:rsidR="00766D42">
              <w:rPr>
                <w:lang w:val="en-GB"/>
              </w:rPr>
              <w:t xml:space="preserve"> </w:t>
            </w:r>
          </w:p>
        </w:tc>
        <w:tc>
          <w:tcPr>
            <w:tcW w:w="2204" w:type="pct"/>
          </w:tcPr>
          <w:p w14:paraId="3D476562" w14:textId="66F89734" w:rsidR="008F6B07" w:rsidRPr="000306D3" w:rsidRDefault="008F6B07" w:rsidP="00CF4B7C">
            <w:pPr>
              <w:rPr>
                <w:lang w:val="en-GB"/>
              </w:rPr>
            </w:pPr>
            <w:r w:rsidRPr="00481AA3">
              <w:t xml:space="preserve">Annex </w:t>
            </w:r>
            <w:r w:rsidR="00032A0E">
              <w:t>A</w:t>
            </w:r>
            <w:r w:rsidR="00022844">
              <w:t>1-4</w:t>
            </w:r>
            <w:r w:rsidR="00032A0E">
              <w:t xml:space="preserve"> </w:t>
            </w:r>
            <w:r w:rsidRPr="00481AA3">
              <w:t>– EOI Application Form (for applicable delivery option(s))</w:t>
            </w:r>
          </w:p>
        </w:tc>
      </w:tr>
      <w:tr w:rsidR="008F6B07" w:rsidRPr="00E817E2" w14:paraId="453D9CCE" w14:textId="77777777" w:rsidTr="00CF4B7C">
        <w:trPr>
          <w:trHeight w:val="415"/>
        </w:trPr>
        <w:tc>
          <w:tcPr>
            <w:tcW w:w="592" w:type="pct"/>
          </w:tcPr>
          <w:p w14:paraId="38616F3B" w14:textId="77777777" w:rsidR="008F6B07" w:rsidRPr="00972789" w:rsidRDefault="008F6B07" w:rsidP="00CF4B7C">
            <w:r>
              <w:t>3</w:t>
            </w:r>
          </w:p>
        </w:tc>
        <w:tc>
          <w:tcPr>
            <w:tcW w:w="2204" w:type="pct"/>
          </w:tcPr>
          <w:p w14:paraId="2BB80D39" w14:textId="77777777" w:rsidR="002A6005" w:rsidRDefault="002A6005" w:rsidP="002A6005">
            <w:pPr>
              <w:jc w:val="left"/>
              <w:rPr>
                <w:lang w:val="en-GB"/>
              </w:rPr>
            </w:pPr>
            <w:r>
              <w:rPr>
                <w:lang w:val="en-GB"/>
              </w:rPr>
              <w:t>C</w:t>
            </w:r>
            <w:r w:rsidRPr="000306D3">
              <w:rPr>
                <w:lang w:val="en-GB"/>
              </w:rPr>
              <w:t>apacity</w:t>
            </w:r>
            <w:r>
              <w:rPr>
                <w:lang w:val="en-GB"/>
              </w:rPr>
              <w:t xml:space="preserve"> to deliver:</w:t>
            </w:r>
          </w:p>
          <w:p w14:paraId="0CF507B9" w14:textId="7C4AD056" w:rsidR="008F6B07" w:rsidRPr="002A6005" w:rsidRDefault="00FE792E" w:rsidP="00FE792E">
            <w:r>
              <w:rPr>
                <w:rFonts w:cstheme="minorHAnsi"/>
                <w:bCs/>
              </w:rPr>
              <w:t>At least $</w:t>
            </w:r>
            <w:r w:rsidR="004A2D1C">
              <w:rPr>
                <w:rFonts w:cstheme="minorHAnsi"/>
                <w:bCs/>
              </w:rPr>
              <w:t>3</w:t>
            </w:r>
            <w:r w:rsidR="002A6005" w:rsidRPr="002A6005">
              <w:rPr>
                <w:rFonts w:cstheme="minorHAnsi"/>
                <w:bCs/>
              </w:rPr>
              <w:t>0,000 per phy</w:t>
            </w:r>
            <w:r>
              <w:rPr>
                <w:rFonts w:cstheme="minorHAnsi"/>
                <w:bCs/>
              </w:rPr>
              <w:t>sical distribution round and $</w:t>
            </w:r>
            <w:r w:rsidR="004A2D1C">
              <w:rPr>
                <w:rFonts w:cstheme="minorHAnsi"/>
                <w:bCs/>
              </w:rPr>
              <w:t>5</w:t>
            </w:r>
            <w:r>
              <w:rPr>
                <w:rFonts w:cstheme="minorHAnsi"/>
                <w:bCs/>
              </w:rPr>
              <w:t>00</w:t>
            </w:r>
            <w:r w:rsidR="002A6005" w:rsidRPr="002A6005">
              <w:rPr>
                <w:rFonts w:cstheme="minorHAnsi"/>
                <w:bCs/>
              </w:rPr>
              <w:t>,000 per distribution round for e-cash.</w:t>
            </w:r>
          </w:p>
        </w:tc>
        <w:tc>
          <w:tcPr>
            <w:tcW w:w="2204" w:type="pct"/>
          </w:tcPr>
          <w:p w14:paraId="2F35FD27" w14:textId="11417A34" w:rsidR="008F6B07" w:rsidRDefault="008F6B07" w:rsidP="00CF4B7C">
            <w:pPr>
              <w:rPr>
                <w:lang w:val="en-GB"/>
              </w:rPr>
            </w:pPr>
            <w:r w:rsidRPr="00481AA3">
              <w:t xml:space="preserve">Annex </w:t>
            </w:r>
            <w:r w:rsidR="00032A0E">
              <w:t>A</w:t>
            </w:r>
            <w:r w:rsidR="00022844">
              <w:t>1-4</w:t>
            </w:r>
            <w:r w:rsidR="00032A0E">
              <w:t xml:space="preserve"> </w:t>
            </w:r>
            <w:r w:rsidRPr="00481AA3">
              <w:t>– EOI Application Form (for applicable delivery option(s))</w:t>
            </w:r>
          </w:p>
        </w:tc>
      </w:tr>
      <w:tr w:rsidR="008F6B07" w:rsidRPr="00E817E2" w14:paraId="5C2C33AF" w14:textId="77777777" w:rsidTr="00CF4B7C">
        <w:trPr>
          <w:trHeight w:val="415"/>
        </w:trPr>
        <w:tc>
          <w:tcPr>
            <w:tcW w:w="592" w:type="pct"/>
          </w:tcPr>
          <w:p w14:paraId="67B56A4B" w14:textId="77777777" w:rsidR="008F6B07" w:rsidRDefault="008F6B07" w:rsidP="00CF4B7C">
            <w:r>
              <w:t>4</w:t>
            </w:r>
          </w:p>
        </w:tc>
        <w:tc>
          <w:tcPr>
            <w:tcW w:w="2204" w:type="pct"/>
          </w:tcPr>
          <w:p w14:paraId="35BBA8D2" w14:textId="77777777" w:rsidR="008F6B07" w:rsidRPr="006A6761" w:rsidRDefault="008F6B07" w:rsidP="00CF4B7C">
            <w:r w:rsidRPr="006A6761">
              <w:t>Data Protection and Data Management Organization is GDPR-Compliant (EU’s General Data Protection Regulation 2016/679) and/or has a comprehensive data protection policy</w:t>
            </w:r>
          </w:p>
          <w:p w14:paraId="7B485781" w14:textId="77777777" w:rsidR="008F6B07" w:rsidRPr="006A6761" w:rsidRDefault="008F6B07" w:rsidP="00CF4B7C"/>
        </w:tc>
        <w:tc>
          <w:tcPr>
            <w:tcW w:w="2204" w:type="pct"/>
          </w:tcPr>
          <w:p w14:paraId="7BEFD138" w14:textId="688FD73A" w:rsidR="002A6005" w:rsidRDefault="002A6005" w:rsidP="00CF4B7C">
            <w:r>
              <w:t xml:space="preserve">Annex </w:t>
            </w:r>
            <w:r w:rsidR="00032A0E">
              <w:t xml:space="preserve">A </w:t>
            </w:r>
            <w:r w:rsidR="00022844">
              <w:t>1-4</w:t>
            </w:r>
            <w:r>
              <w:t>– EOI Application Form</w:t>
            </w:r>
            <w:r w:rsidRPr="006A6761">
              <w:t xml:space="preserve"> </w:t>
            </w:r>
          </w:p>
          <w:p w14:paraId="69407D27" w14:textId="77777777" w:rsidR="002A6005" w:rsidRDefault="002A6005" w:rsidP="00CF4B7C"/>
          <w:p w14:paraId="2151DA30" w14:textId="6A0E2891" w:rsidR="008F6B07" w:rsidRPr="006A6761" w:rsidRDefault="008F6B07" w:rsidP="00CF4B7C">
            <w:r w:rsidRPr="006A6761">
              <w:t>Company Data Protection Policy</w:t>
            </w:r>
          </w:p>
        </w:tc>
      </w:tr>
      <w:tr w:rsidR="002A6005" w:rsidRPr="00E817E2" w14:paraId="334EBD2A" w14:textId="77777777" w:rsidTr="00CF4B7C">
        <w:trPr>
          <w:trHeight w:val="415"/>
        </w:trPr>
        <w:tc>
          <w:tcPr>
            <w:tcW w:w="592" w:type="pct"/>
          </w:tcPr>
          <w:p w14:paraId="0E743607" w14:textId="6EBBB9B7" w:rsidR="002A6005" w:rsidRDefault="002A6005" w:rsidP="00CF4B7C">
            <w:r>
              <w:t>5</w:t>
            </w:r>
          </w:p>
        </w:tc>
        <w:tc>
          <w:tcPr>
            <w:tcW w:w="2204" w:type="pct"/>
          </w:tcPr>
          <w:p w14:paraId="1B4963F1" w14:textId="16158EA2" w:rsidR="002A6005" w:rsidRPr="006A6761" w:rsidRDefault="004A2D1C" w:rsidP="002A6005">
            <w:r>
              <w:rPr>
                <w:lang w:val="en-GB"/>
              </w:rPr>
              <w:t>2 to 3</w:t>
            </w:r>
            <w:r w:rsidR="00022844">
              <w:rPr>
                <w:lang w:val="en-GB"/>
              </w:rPr>
              <w:t xml:space="preserve"> years of e</w:t>
            </w:r>
            <w:r w:rsidR="002A6005" w:rsidRPr="10C27D56">
              <w:rPr>
                <w:lang w:val="en-GB"/>
              </w:rPr>
              <w:t xml:space="preserve">xperience from at least one other NGO or international organisation in supporting the delivery of humanitarian </w:t>
            </w:r>
            <w:r w:rsidR="00096A98">
              <w:rPr>
                <w:lang w:val="en-GB"/>
              </w:rPr>
              <w:t>Multi-Purpose Cash Assistance</w:t>
            </w:r>
          </w:p>
        </w:tc>
        <w:tc>
          <w:tcPr>
            <w:tcW w:w="2204" w:type="pct"/>
          </w:tcPr>
          <w:p w14:paraId="4932D172" w14:textId="49040A54" w:rsidR="002A6005" w:rsidRDefault="002A6005" w:rsidP="002A6005">
            <w:pPr>
              <w:jc w:val="left"/>
            </w:pPr>
            <w:r>
              <w:t xml:space="preserve">Annex </w:t>
            </w:r>
            <w:r w:rsidR="00032A0E">
              <w:t xml:space="preserve">A </w:t>
            </w:r>
            <w:r>
              <w:t xml:space="preserve">– EOI Application Form </w:t>
            </w:r>
          </w:p>
          <w:p w14:paraId="3D99E76B" w14:textId="77777777" w:rsidR="002A6005" w:rsidRDefault="002A6005" w:rsidP="002A6005">
            <w:pPr>
              <w:jc w:val="left"/>
            </w:pPr>
          </w:p>
          <w:p w14:paraId="698BCD45" w14:textId="5F8A606F" w:rsidR="002A6005" w:rsidRPr="006A6761" w:rsidRDefault="002A6005" w:rsidP="002A6005">
            <w:r>
              <w:t xml:space="preserve">Recommendation letter / proof of partnership </w:t>
            </w:r>
            <w:r w:rsidRPr="10C27D56">
              <w:rPr>
                <w:lang w:val="en-GB"/>
              </w:rPr>
              <w:t xml:space="preserve">from at least one other NGO or international organisation in supporting the delivery of humanitarian </w:t>
            </w:r>
            <w:r w:rsidR="00096A98">
              <w:rPr>
                <w:lang w:val="en-GB"/>
              </w:rPr>
              <w:t>Multi-Purpose Cash Assistance</w:t>
            </w:r>
          </w:p>
        </w:tc>
      </w:tr>
      <w:tr w:rsidR="002A6005" w:rsidRPr="00E817E2" w14:paraId="14DA42ED" w14:textId="77777777" w:rsidTr="00CF4B7C">
        <w:trPr>
          <w:trHeight w:val="415"/>
        </w:trPr>
        <w:tc>
          <w:tcPr>
            <w:tcW w:w="592" w:type="pct"/>
          </w:tcPr>
          <w:p w14:paraId="0B964B13" w14:textId="14464CB3" w:rsidR="002A6005" w:rsidRDefault="002A6005" w:rsidP="00CF4B7C">
            <w:r>
              <w:t>6</w:t>
            </w:r>
          </w:p>
        </w:tc>
        <w:tc>
          <w:tcPr>
            <w:tcW w:w="2204" w:type="pct"/>
          </w:tcPr>
          <w:p w14:paraId="67F93742" w14:textId="77777777" w:rsidR="002A6005" w:rsidRDefault="002A6005" w:rsidP="002A6005">
            <w:pPr>
              <w:jc w:val="left"/>
              <w:rPr>
                <w:lang w:val="en-GB"/>
              </w:rPr>
            </w:pPr>
            <w:r w:rsidRPr="10C27D56">
              <w:rPr>
                <w:lang w:val="en-GB"/>
              </w:rPr>
              <w:t>Pre-Finance Capacity</w:t>
            </w:r>
          </w:p>
          <w:p w14:paraId="1FCACB75" w14:textId="5EC9BCB6" w:rsidR="002A6005" w:rsidRPr="10C27D56" w:rsidRDefault="002A6005" w:rsidP="002A6005">
            <w:pPr>
              <w:jc w:val="left"/>
              <w:rPr>
                <w:lang w:val="en-GB"/>
              </w:rPr>
            </w:pPr>
            <w:r w:rsidRPr="10C27D56">
              <w:rPr>
                <w:lang w:val="en-GB"/>
              </w:rPr>
              <w:t>Capacity to pre-finance transfers</w:t>
            </w:r>
          </w:p>
        </w:tc>
        <w:tc>
          <w:tcPr>
            <w:tcW w:w="2204" w:type="pct"/>
          </w:tcPr>
          <w:p w14:paraId="41EBF9C8" w14:textId="7F07846B" w:rsidR="002A6005" w:rsidRDefault="002A6005" w:rsidP="002A6005">
            <w:pPr>
              <w:jc w:val="left"/>
            </w:pPr>
            <w:r>
              <w:t xml:space="preserve">Annex </w:t>
            </w:r>
            <w:r w:rsidR="00032A0E">
              <w:t xml:space="preserve">A </w:t>
            </w:r>
            <w:r>
              <w:t>– EOI Application Form</w:t>
            </w:r>
          </w:p>
        </w:tc>
      </w:tr>
    </w:tbl>
    <w:p w14:paraId="19E4809D" w14:textId="77777777" w:rsidR="008F6B07" w:rsidRDefault="008F6B07" w:rsidP="0089435B">
      <w:pPr>
        <w:rPr>
          <w:lang w:val="en-GB"/>
        </w:rPr>
      </w:pPr>
    </w:p>
    <w:p w14:paraId="5F7767E1" w14:textId="77777777" w:rsidR="0089435B" w:rsidRDefault="0089435B" w:rsidP="007E5141">
      <w:pPr>
        <w:rPr>
          <w:lang w:val="en-GB"/>
        </w:rPr>
      </w:pPr>
    </w:p>
    <w:p w14:paraId="7A0E9106" w14:textId="3F3B8755" w:rsidR="00247D46" w:rsidRPr="00800BE9" w:rsidRDefault="00247D46" w:rsidP="00211964">
      <w:pPr>
        <w:rPr>
          <w:color w:val="222222"/>
        </w:rPr>
      </w:pPr>
      <w:r>
        <w:rPr>
          <w:color w:val="222222"/>
        </w:rPr>
        <w:t xml:space="preserve">Please note that EOI submissions shall respond to all criteria, or they may be disqualified. </w:t>
      </w:r>
    </w:p>
    <w:p w14:paraId="1BDE91E3" w14:textId="77777777" w:rsidR="00247D46" w:rsidRDefault="00247D46" w:rsidP="00211964">
      <w:pPr>
        <w:rPr>
          <w:rFonts w:ascii="Calibri" w:hAnsi="Calibri" w:cs="Arial"/>
          <w:color w:val="222222"/>
          <w:szCs w:val="22"/>
          <w:lang w:val="en-GB"/>
        </w:rPr>
      </w:pPr>
    </w:p>
    <w:p w14:paraId="448F6AEF" w14:textId="77777777" w:rsidR="00211964" w:rsidRDefault="00211964" w:rsidP="00211964">
      <w:pPr>
        <w:pStyle w:val="Heading1"/>
        <w:rPr>
          <w:lang w:val="en-GB"/>
        </w:rPr>
      </w:pPr>
      <w:r>
        <w:rPr>
          <w:lang w:val="en-GB"/>
        </w:rPr>
        <w:t>EOI SUBMISSION</w:t>
      </w:r>
    </w:p>
    <w:p w14:paraId="4D0638E0" w14:textId="77777777" w:rsidR="00211964" w:rsidRDefault="00211964" w:rsidP="00211964">
      <w:pPr>
        <w:rPr>
          <w:lang w:val="en-GB"/>
        </w:rPr>
      </w:pPr>
    </w:p>
    <w:p w14:paraId="3A528C87" w14:textId="5A329CA0"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Your EOI submission must contain the </w:t>
      </w:r>
      <w:r w:rsidR="00E82B02">
        <w:rPr>
          <w:rFonts w:ascii="Calibri" w:hAnsi="Calibri" w:cs="Arial"/>
          <w:color w:val="222222"/>
          <w:szCs w:val="22"/>
          <w:lang w:val="en-GB"/>
        </w:rPr>
        <w:t>documents indicated above in section V. SELECTION CRITERIA.</w:t>
      </w:r>
    </w:p>
    <w:p w14:paraId="1CA2BB99" w14:textId="77777777" w:rsidR="00A12D35" w:rsidRPr="00A12D35" w:rsidRDefault="00A12D35" w:rsidP="00211964">
      <w:pPr>
        <w:rPr>
          <w:rFonts w:ascii="Calibri" w:hAnsi="Calibri" w:cs="Arial"/>
          <w:color w:val="222222"/>
          <w:szCs w:val="22"/>
        </w:rPr>
      </w:pPr>
    </w:p>
    <w:p w14:paraId="2A038D83" w14:textId="46D106BE" w:rsidR="00A12D35" w:rsidRDefault="00935E52" w:rsidP="00211964">
      <w:pPr>
        <w:rPr>
          <w:rFonts w:ascii="Calibri" w:hAnsi="Calibri" w:cs="Arial"/>
          <w:b/>
          <w:color w:val="222222"/>
          <w:szCs w:val="22"/>
          <w:lang w:val="en-GB"/>
        </w:rPr>
      </w:pPr>
      <w:r>
        <w:rPr>
          <w:rFonts w:ascii="Calibri" w:hAnsi="Calibri" w:cs="Arial"/>
          <w:color w:val="222222"/>
          <w:szCs w:val="22"/>
          <w:lang w:val="en-GB"/>
        </w:rPr>
        <w:t>FSPs</w:t>
      </w:r>
      <w:r w:rsidR="0094203B">
        <w:rPr>
          <w:rFonts w:ascii="Calibri" w:hAnsi="Calibri" w:cs="Arial"/>
          <w:color w:val="222222"/>
          <w:szCs w:val="22"/>
          <w:lang w:val="en-GB"/>
        </w:rPr>
        <w:t xml:space="preserve"> that pass the Call for </w:t>
      </w:r>
      <w:r w:rsidR="0013120F">
        <w:rPr>
          <w:rFonts w:ascii="Calibri" w:hAnsi="Calibri" w:cs="Arial"/>
          <w:color w:val="222222"/>
          <w:szCs w:val="22"/>
          <w:lang w:val="en-GB"/>
        </w:rPr>
        <w:t>EOI</w:t>
      </w:r>
      <w:r w:rsidR="0094203B">
        <w:rPr>
          <w:rFonts w:ascii="Calibri" w:hAnsi="Calibri" w:cs="Arial"/>
          <w:color w:val="222222"/>
          <w:szCs w:val="22"/>
          <w:lang w:val="en-GB"/>
        </w:rPr>
        <w:t xml:space="preserve"> and are</w:t>
      </w:r>
      <w:r>
        <w:rPr>
          <w:rFonts w:ascii="Calibri" w:hAnsi="Calibri" w:cs="Arial"/>
          <w:color w:val="222222"/>
          <w:szCs w:val="22"/>
          <w:lang w:val="en-GB"/>
        </w:rPr>
        <w:t xml:space="preserve"> invited for the </w:t>
      </w:r>
      <w:r w:rsidR="0013120F">
        <w:rPr>
          <w:rFonts w:ascii="Calibri" w:hAnsi="Calibri" w:cs="Arial"/>
          <w:color w:val="222222"/>
          <w:szCs w:val="22"/>
          <w:lang w:val="en-GB"/>
        </w:rPr>
        <w:t>RFP</w:t>
      </w:r>
      <w:r>
        <w:rPr>
          <w:rFonts w:ascii="Calibri" w:hAnsi="Calibri" w:cs="Arial"/>
          <w:color w:val="222222"/>
          <w:szCs w:val="22"/>
          <w:lang w:val="en-GB"/>
        </w:rPr>
        <w:t xml:space="preserve"> will be asked to submit their financial proposal. </w:t>
      </w:r>
      <w:r>
        <w:rPr>
          <w:rFonts w:ascii="Calibri" w:hAnsi="Calibri" w:cs="Arial"/>
          <w:b/>
          <w:color w:val="222222"/>
          <w:szCs w:val="22"/>
          <w:lang w:val="en-GB"/>
        </w:rPr>
        <w:t>F</w:t>
      </w:r>
      <w:r w:rsidRPr="00935E52">
        <w:rPr>
          <w:rFonts w:ascii="Calibri" w:hAnsi="Calibri" w:cs="Arial"/>
          <w:b/>
          <w:color w:val="222222"/>
          <w:szCs w:val="22"/>
          <w:lang w:val="en-GB"/>
        </w:rPr>
        <w:t>inancial proposals should not be submitted</w:t>
      </w:r>
      <w:r>
        <w:rPr>
          <w:rFonts w:ascii="Calibri" w:hAnsi="Calibri" w:cs="Arial"/>
          <w:b/>
          <w:color w:val="222222"/>
          <w:szCs w:val="22"/>
          <w:lang w:val="en-GB"/>
        </w:rPr>
        <w:t xml:space="preserve"> with the EOI</w:t>
      </w:r>
      <w:r w:rsidRPr="00935E52">
        <w:rPr>
          <w:rFonts w:ascii="Calibri" w:hAnsi="Calibri" w:cs="Arial"/>
          <w:b/>
          <w:color w:val="222222"/>
          <w:szCs w:val="22"/>
          <w:lang w:val="en-GB"/>
        </w:rPr>
        <w:t>.</w:t>
      </w:r>
    </w:p>
    <w:p w14:paraId="5BFC8B47" w14:textId="41433F00" w:rsidR="008B2C83" w:rsidRDefault="008B2C83" w:rsidP="00211964">
      <w:pPr>
        <w:rPr>
          <w:rFonts w:ascii="Calibri" w:hAnsi="Calibri" w:cs="Arial"/>
          <w:b/>
          <w:color w:val="222222"/>
          <w:szCs w:val="22"/>
          <w:lang w:val="en-GB"/>
        </w:rPr>
      </w:pPr>
    </w:p>
    <w:p w14:paraId="4BD4B01A" w14:textId="3CE5BF0B" w:rsidR="008B2C83" w:rsidRDefault="008B2C83" w:rsidP="00211964">
      <w:pPr>
        <w:rPr>
          <w:rFonts w:ascii="Calibri" w:hAnsi="Calibri" w:cs="Arial"/>
          <w:b/>
          <w:color w:val="222222"/>
          <w:szCs w:val="22"/>
          <w:lang w:val="en-GB"/>
        </w:rPr>
      </w:pPr>
    </w:p>
    <w:p w14:paraId="7B945878" w14:textId="1DA227FD" w:rsidR="008B2C83" w:rsidRDefault="008B2C83" w:rsidP="00211964">
      <w:pPr>
        <w:rPr>
          <w:rFonts w:ascii="Calibri" w:hAnsi="Calibri" w:cs="Arial"/>
          <w:b/>
          <w:color w:val="222222"/>
          <w:szCs w:val="22"/>
          <w:lang w:val="en-GB"/>
        </w:rPr>
      </w:pPr>
    </w:p>
    <w:p w14:paraId="6920199D" w14:textId="670210DA" w:rsidR="008B2C83" w:rsidRDefault="008B2C83" w:rsidP="00211964">
      <w:pPr>
        <w:rPr>
          <w:rFonts w:ascii="Calibri" w:hAnsi="Calibri" w:cs="Arial"/>
          <w:b/>
          <w:color w:val="222222"/>
          <w:szCs w:val="22"/>
          <w:lang w:val="en-GB"/>
        </w:rPr>
      </w:pPr>
    </w:p>
    <w:p w14:paraId="554D7554" w14:textId="18551188" w:rsidR="008B2C83" w:rsidRDefault="008B2C83" w:rsidP="00211964">
      <w:pPr>
        <w:rPr>
          <w:rFonts w:ascii="Calibri" w:hAnsi="Calibri" w:cs="Arial"/>
          <w:b/>
          <w:color w:val="222222"/>
          <w:szCs w:val="22"/>
          <w:lang w:val="en-GB"/>
        </w:rPr>
      </w:pPr>
    </w:p>
    <w:p w14:paraId="128E4867" w14:textId="41E84F4E" w:rsidR="008B2C83" w:rsidRDefault="008B2C83" w:rsidP="00211964">
      <w:pPr>
        <w:rPr>
          <w:rFonts w:ascii="Calibri" w:hAnsi="Calibri" w:cs="Arial"/>
          <w:b/>
          <w:color w:val="222222"/>
          <w:szCs w:val="22"/>
          <w:lang w:val="en-GB"/>
        </w:rPr>
      </w:pPr>
    </w:p>
    <w:p w14:paraId="08372EDE" w14:textId="253680EC" w:rsidR="008B2C83" w:rsidRDefault="008B2C83" w:rsidP="00211964">
      <w:pPr>
        <w:rPr>
          <w:rFonts w:ascii="Calibri" w:hAnsi="Calibri" w:cs="Arial"/>
          <w:b/>
          <w:color w:val="222222"/>
          <w:szCs w:val="22"/>
          <w:lang w:val="en-GB"/>
        </w:rPr>
      </w:pPr>
    </w:p>
    <w:p w14:paraId="36FC9E19" w14:textId="614F6957" w:rsidR="008B2C83" w:rsidRDefault="008B2C83" w:rsidP="00211964">
      <w:pPr>
        <w:rPr>
          <w:rFonts w:ascii="Calibri" w:hAnsi="Calibri" w:cs="Arial"/>
          <w:b/>
          <w:color w:val="222222"/>
          <w:szCs w:val="22"/>
          <w:lang w:val="en-GB"/>
        </w:rPr>
      </w:pPr>
    </w:p>
    <w:p w14:paraId="6558A584" w14:textId="044B03AB" w:rsidR="00211964" w:rsidRDefault="00211964" w:rsidP="00211964">
      <w:pPr>
        <w:rPr>
          <w:rFonts w:ascii="Calibri" w:hAnsi="Calibri" w:cs="Arial"/>
          <w:color w:val="222222"/>
          <w:szCs w:val="22"/>
          <w:lang w:val="en-GB"/>
        </w:rPr>
      </w:pPr>
    </w:p>
    <w:p w14:paraId="14D2AB5F" w14:textId="77777777" w:rsidR="00247D46" w:rsidRPr="00247D46" w:rsidRDefault="00247D46" w:rsidP="00247D46">
      <w:pPr>
        <w:pStyle w:val="Heading2"/>
        <w:rPr>
          <w:lang w:val="en-GB"/>
        </w:rPr>
      </w:pPr>
      <w:r>
        <w:t>Email submission</w:t>
      </w:r>
    </w:p>
    <w:p w14:paraId="71051CFF" w14:textId="77777777" w:rsidR="00247D46" w:rsidRPr="00A9431A" w:rsidRDefault="00211964" w:rsidP="00247D46">
      <w:pPr>
        <w:pStyle w:val="Heading2"/>
        <w:numPr>
          <w:ilvl w:val="0"/>
          <w:numId w:val="0"/>
        </w:numPr>
        <w:rPr>
          <w:b w:val="0"/>
          <w:lang w:val="en-GB"/>
        </w:rPr>
      </w:pPr>
      <w:r w:rsidRPr="00247D46">
        <w:rPr>
          <w:b w:val="0"/>
          <w:lang w:val="en-GB"/>
        </w:rPr>
        <w:t>EOI submissions can</w:t>
      </w:r>
      <w:r w:rsidRPr="00247D46">
        <w:rPr>
          <w:rFonts w:ascii="Calibri" w:hAnsi="Calibri" w:cs="Arial"/>
          <w:color w:val="222222"/>
          <w:szCs w:val="22"/>
          <w:lang w:val="en-GB"/>
        </w:rPr>
        <w:t xml:space="preserve"> </w:t>
      </w:r>
      <w:r w:rsidR="00247D46" w:rsidRPr="00A9431A">
        <w:rPr>
          <w:b w:val="0"/>
          <w:lang w:val="en-GB"/>
        </w:rPr>
        <w:t xml:space="preserve">submitted by email to the following dedicated, controlled, &amp; secure email address: </w:t>
      </w:r>
    </w:p>
    <w:p w14:paraId="6C365965" w14:textId="3D8223F2" w:rsidR="00247D46" w:rsidRPr="00A31318" w:rsidRDefault="00247D46" w:rsidP="00247D46">
      <w:pPr>
        <w:tabs>
          <w:tab w:val="left" w:pos="900"/>
        </w:tabs>
        <w:rPr>
          <w:rFonts w:ascii="Calibri" w:hAnsi="Calibri" w:cs="Arial"/>
          <w:b/>
          <w:color w:val="0070C0"/>
          <w:szCs w:val="22"/>
          <w:lang w:val="en-GB"/>
        </w:rPr>
      </w:pPr>
      <w:r w:rsidRPr="00A31318">
        <w:rPr>
          <w:b/>
          <w:color w:val="0070C0"/>
        </w:rPr>
        <w:t>[</w:t>
      </w:r>
      <w:proofErr w:type="spellStart"/>
      <w:r w:rsidR="00DE343A">
        <w:rPr>
          <w:b/>
          <w:color w:val="0070C0"/>
        </w:rPr>
        <w:t>tender.sdn</w:t>
      </w:r>
      <w:r w:rsidR="004D6E3F" w:rsidRPr="00A31318">
        <w:rPr>
          <w:b/>
          <w:color w:val="0070C0"/>
        </w:rPr>
        <w:t>@drc.ngo</w:t>
      </w:r>
      <w:proofErr w:type="spellEnd"/>
      <w:r w:rsidRPr="00A31318">
        <w:rPr>
          <w:b/>
          <w:color w:val="0070C0"/>
        </w:rPr>
        <w:t>]</w:t>
      </w:r>
      <w:r w:rsidRPr="00A31318">
        <w:rPr>
          <w:rFonts w:ascii="Calibri" w:hAnsi="Calibri" w:cs="Arial"/>
          <w:b/>
          <w:color w:val="0070C0"/>
          <w:szCs w:val="22"/>
          <w:lang w:val="en-GB"/>
        </w:rPr>
        <w:t xml:space="preserve"> </w:t>
      </w:r>
    </w:p>
    <w:p w14:paraId="7C107425" w14:textId="77777777" w:rsidR="00247D46" w:rsidRPr="00A039A7" w:rsidRDefault="00247D46" w:rsidP="00247D46">
      <w:pPr>
        <w:tabs>
          <w:tab w:val="left" w:pos="900"/>
        </w:tabs>
        <w:rPr>
          <w:rFonts w:ascii="Calibri" w:hAnsi="Calibri" w:cs="Arial"/>
          <w:b/>
          <w:color w:val="222222"/>
          <w:szCs w:val="22"/>
          <w:lang w:val="en-GB"/>
        </w:rPr>
      </w:pPr>
    </w:p>
    <w:p w14:paraId="1E44A468" w14:textId="77777777" w:rsidR="00211964" w:rsidRPr="00247D46" w:rsidRDefault="00211964" w:rsidP="00247D46">
      <w:pPr>
        <w:rPr>
          <w:rFonts w:ascii="Calibri" w:hAnsi="Calibri" w:cs="Arial"/>
          <w:color w:val="222222"/>
          <w:szCs w:val="22"/>
          <w:lang w:val="en-GB"/>
        </w:rPr>
      </w:pPr>
      <w:r w:rsidRPr="00247D46">
        <w:rPr>
          <w:rFonts w:ascii="Calibri" w:hAnsi="Calibri" w:cs="Arial"/>
          <w:color w:val="222222"/>
          <w:szCs w:val="22"/>
          <w:lang w:val="en-GB"/>
        </w:rPr>
        <w:t xml:space="preserve">This address should not be used for any other correspondence and questions to this address will not be answered. </w:t>
      </w:r>
    </w:p>
    <w:p w14:paraId="4A63F216" w14:textId="77777777" w:rsidR="00211964" w:rsidRDefault="00211964" w:rsidP="00211964">
      <w:pPr>
        <w:rPr>
          <w:rFonts w:ascii="Calibri" w:hAnsi="Calibri" w:cs="Arial"/>
          <w:color w:val="222222"/>
          <w:szCs w:val="22"/>
          <w:lang w:val="en-GB"/>
        </w:rPr>
      </w:pPr>
    </w:p>
    <w:p w14:paraId="774B1AB1" w14:textId="7D79B79C" w:rsidR="00247D46" w:rsidRPr="00EE1B34" w:rsidRDefault="00247D46" w:rsidP="61186C65">
      <w:pPr>
        <w:tabs>
          <w:tab w:val="left" w:pos="900"/>
        </w:tabs>
        <w:rPr>
          <w:rFonts w:ascii="Calibri" w:hAnsi="Calibri" w:cs="Arial"/>
          <w:color w:val="222222"/>
          <w:lang w:val="en-GB"/>
        </w:rPr>
      </w:pPr>
      <w:r w:rsidRPr="61186C65">
        <w:rPr>
          <w:rFonts w:ascii="Calibri" w:hAnsi="Calibri" w:cs="Arial"/>
          <w:color w:val="222222"/>
          <w:lang w:val="en-GB"/>
        </w:rPr>
        <w:t xml:space="preserve">When submissions are </w:t>
      </w:r>
      <w:r w:rsidR="6C6C3FFA" w:rsidRPr="61186C65">
        <w:rPr>
          <w:rFonts w:ascii="Calibri" w:hAnsi="Calibri" w:cs="Arial"/>
          <w:color w:val="222222"/>
          <w:lang w:val="en-GB"/>
        </w:rPr>
        <w:t>emailed,</w:t>
      </w:r>
      <w:r w:rsidRPr="61186C65">
        <w:rPr>
          <w:rFonts w:ascii="Calibri" w:hAnsi="Calibri" w:cs="Arial"/>
          <w:color w:val="222222"/>
          <w:lang w:val="en-GB"/>
        </w:rPr>
        <w:t xml:space="preserve"> the following conditions shall be complied with:</w:t>
      </w:r>
    </w:p>
    <w:p w14:paraId="174BFD4D" w14:textId="77777777" w:rsidR="00247D46" w:rsidRPr="00EE1B34" w:rsidRDefault="00247D46" w:rsidP="00247D46">
      <w:pPr>
        <w:tabs>
          <w:tab w:val="left" w:pos="900"/>
        </w:tabs>
        <w:rPr>
          <w:rFonts w:ascii="Calibri" w:hAnsi="Calibri" w:cs="Arial"/>
          <w:color w:val="222222"/>
          <w:szCs w:val="22"/>
          <w:lang w:val="en-GB"/>
        </w:rPr>
      </w:pPr>
    </w:p>
    <w:p w14:paraId="59413655" w14:textId="77777777" w:rsidR="00247D46" w:rsidRDefault="00247D46" w:rsidP="00DE633A">
      <w:pPr>
        <w:numPr>
          <w:ilvl w:val="0"/>
          <w:numId w:val="3"/>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w:t>
      </w:r>
      <w:r>
        <w:rPr>
          <w:rFonts w:ascii="Calibri" w:hAnsi="Calibri" w:cs="Arial"/>
          <w:b/>
          <w:color w:val="222222"/>
          <w:szCs w:val="22"/>
          <w:lang w:val="en-GB"/>
        </w:rPr>
        <w:t>EOI</w:t>
      </w:r>
      <w:r w:rsidRPr="00EE1B34">
        <w:rPr>
          <w:rFonts w:ascii="Calibri" w:hAnsi="Calibri" w:cs="Arial"/>
          <w:b/>
          <w:color w:val="222222"/>
          <w:szCs w:val="22"/>
          <w:lang w:val="en-GB"/>
        </w:rPr>
        <w:t xml:space="preserve"> number </w:t>
      </w:r>
      <w:r>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35CE4008" w14:textId="77777777" w:rsidR="00247D46" w:rsidRPr="00A039A7" w:rsidRDefault="00247D46" w:rsidP="00DE633A">
      <w:pPr>
        <w:numPr>
          <w:ilvl w:val="0"/>
          <w:numId w:val="3"/>
        </w:numPr>
        <w:tabs>
          <w:tab w:val="left" w:pos="900"/>
        </w:tabs>
        <w:ind w:left="900"/>
        <w:rPr>
          <w:rFonts w:ascii="Calibri" w:hAnsi="Calibri" w:cs="Arial"/>
          <w:color w:val="222222"/>
          <w:szCs w:val="22"/>
          <w:lang w:val="en-GB"/>
        </w:rPr>
      </w:pPr>
      <w:r>
        <w:rPr>
          <w:rFonts w:ascii="Calibri" w:hAnsi="Calibri" w:cs="Arial"/>
          <w:color w:val="222222"/>
          <w:szCs w:val="22"/>
          <w:lang w:val="en-GB"/>
        </w:rPr>
        <w:t>R</w:t>
      </w:r>
      <w:r w:rsidRPr="00EE1B34">
        <w:rPr>
          <w:rFonts w:ascii="Calibri" w:hAnsi="Calibri" w:cs="Arial"/>
          <w:color w:val="222222"/>
          <w:szCs w:val="22"/>
          <w:lang w:val="en-GB"/>
        </w:rPr>
        <w:t>equired</w:t>
      </w:r>
      <w:r>
        <w:rPr>
          <w:rFonts w:ascii="Calibri" w:hAnsi="Calibri" w:cs="Arial"/>
          <w:color w:val="222222"/>
          <w:szCs w:val="22"/>
          <w:lang w:val="en-GB"/>
        </w:rPr>
        <w:t xml:space="preserve"> documents</w:t>
      </w:r>
      <w:r w:rsidRPr="00EE1B34">
        <w:rPr>
          <w:rFonts w:ascii="Calibri" w:hAnsi="Calibri" w:cs="Arial"/>
          <w:color w:val="222222"/>
          <w:szCs w:val="22"/>
          <w:lang w:val="en-GB"/>
        </w:rPr>
        <w:t xml:space="preserve"> </w:t>
      </w:r>
      <w:r>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xml:space="preserve">. Documents in MS Word or excel formats, will result in the </w:t>
      </w:r>
      <w:r>
        <w:rPr>
          <w:rFonts w:ascii="Calibri" w:hAnsi="Calibri" w:cs="Arial"/>
          <w:color w:val="222222"/>
          <w:szCs w:val="22"/>
          <w:lang w:val="en-GB"/>
        </w:rPr>
        <w:t>submission</w:t>
      </w:r>
      <w:r w:rsidRPr="00EE1B34">
        <w:rPr>
          <w:rFonts w:ascii="Calibri" w:hAnsi="Calibri" w:cs="Arial"/>
          <w:color w:val="222222"/>
          <w:szCs w:val="22"/>
          <w:lang w:val="en-GB"/>
        </w:rPr>
        <w:t xml:space="preserve"> being disqualified.</w:t>
      </w:r>
      <w:r w:rsidRPr="00A039A7">
        <w:rPr>
          <w:rFonts w:ascii="Calibri" w:hAnsi="Calibri" w:cs="Arial"/>
          <w:color w:val="222222"/>
          <w:szCs w:val="22"/>
          <w:lang w:val="en-GB"/>
        </w:rPr>
        <w:t xml:space="preserve"> </w:t>
      </w:r>
    </w:p>
    <w:p w14:paraId="447B54FD" w14:textId="4666A4C2" w:rsidR="00247D46" w:rsidRPr="00EE1B34" w:rsidRDefault="00247D46" w:rsidP="61186C65">
      <w:pPr>
        <w:numPr>
          <w:ilvl w:val="0"/>
          <w:numId w:val="3"/>
        </w:numPr>
        <w:tabs>
          <w:tab w:val="left" w:pos="900"/>
        </w:tabs>
        <w:ind w:left="900"/>
        <w:rPr>
          <w:rFonts w:ascii="Calibri" w:hAnsi="Calibri" w:cs="Arial"/>
          <w:i/>
          <w:iCs/>
          <w:color w:val="222222"/>
          <w:lang w:val="en-GB"/>
        </w:rPr>
      </w:pPr>
      <w:r w:rsidRPr="61186C65">
        <w:rPr>
          <w:rFonts w:ascii="Calibri" w:hAnsi="Calibri" w:cs="Arial"/>
          <w:color w:val="222222"/>
          <w:lang w:val="en-GB"/>
        </w:rPr>
        <w:t xml:space="preserve">Email attachments shall not exceed 4MB; </w:t>
      </w:r>
      <w:r w:rsidR="63B05929" w:rsidRPr="61186C65">
        <w:rPr>
          <w:rFonts w:ascii="Calibri" w:hAnsi="Calibri" w:cs="Arial"/>
          <w:color w:val="222222"/>
          <w:lang w:val="en-GB"/>
        </w:rPr>
        <w:t>otherwise,</w:t>
      </w:r>
      <w:r w:rsidRPr="61186C65">
        <w:rPr>
          <w:rFonts w:ascii="Calibri" w:hAnsi="Calibri" w:cs="Arial"/>
          <w:color w:val="222222"/>
          <w:lang w:val="en-GB"/>
        </w:rPr>
        <w:t xml:space="preserve"> the FSP shall send his EOI response in multiple emails.</w:t>
      </w:r>
    </w:p>
    <w:p w14:paraId="4A783ED5" w14:textId="77777777" w:rsidR="00247D46" w:rsidRPr="00EE1B34" w:rsidRDefault="00247D46" w:rsidP="00247D46">
      <w:pPr>
        <w:tabs>
          <w:tab w:val="left" w:pos="900"/>
        </w:tabs>
        <w:ind w:left="900"/>
        <w:rPr>
          <w:rFonts w:ascii="Calibri" w:hAnsi="Calibri" w:cs="Arial"/>
          <w:color w:val="222222"/>
          <w:szCs w:val="22"/>
          <w:lang w:val="en-GB"/>
        </w:rPr>
      </w:pPr>
    </w:p>
    <w:p w14:paraId="020F51D1" w14:textId="77777777" w:rsidR="00247D46" w:rsidRDefault="00247D46" w:rsidP="00247D46">
      <w:pPr>
        <w:tabs>
          <w:tab w:val="left" w:pos="900"/>
        </w:tabs>
        <w:rPr>
          <w:color w:val="222222"/>
        </w:rPr>
      </w:pPr>
      <w:r w:rsidRPr="00EE1B34">
        <w:rPr>
          <w:rFonts w:ascii="Calibri" w:hAnsi="Calibri" w:cs="Arial"/>
          <w:i/>
          <w:color w:val="222222"/>
          <w:szCs w:val="22"/>
          <w:lang w:val="en-GB"/>
        </w:rPr>
        <w:t xml:space="preserve">Failure to comply with the above may disqualify the </w:t>
      </w:r>
      <w:r>
        <w:rPr>
          <w:rFonts w:ascii="Calibri" w:hAnsi="Calibri" w:cs="Arial"/>
          <w:i/>
          <w:color w:val="222222"/>
          <w:szCs w:val="22"/>
          <w:lang w:val="en-GB"/>
        </w:rPr>
        <w:t>EOI submission.</w:t>
      </w:r>
    </w:p>
    <w:p w14:paraId="20C269A3" w14:textId="77777777" w:rsidR="00247D46" w:rsidRDefault="00247D46" w:rsidP="00247D46">
      <w:pPr>
        <w:tabs>
          <w:tab w:val="left" w:pos="900"/>
        </w:tabs>
        <w:rPr>
          <w:color w:val="222222"/>
        </w:rPr>
      </w:pPr>
    </w:p>
    <w:p w14:paraId="5D5B5A39" w14:textId="77777777" w:rsidR="00247D46" w:rsidRDefault="00247D46" w:rsidP="00247D46">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14A11C8B" w14:textId="77777777" w:rsidR="00247D46" w:rsidRDefault="00247D46" w:rsidP="00247D46">
      <w:pPr>
        <w:shd w:val="clear" w:color="auto" w:fill="FFFFFF"/>
        <w:contextualSpacing/>
        <w:rPr>
          <w:rFonts w:cs="Arial"/>
          <w:color w:val="222222"/>
          <w:lang w:val="en-GB"/>
        </w:rPr>
      </w:pPr>
    </w:p>
    <w:p w14:paraId="03D0C030" w14:textId="77777777" w:rsidR="00247D46" w:rsidRPr="00A039A7" w:rsidRDefault="00247D46" w:rsidP="00247D46">
      <w:pPr>
        <w:shd w:val="clear" w:color="auto" w:fill="FFFFFF"/>
        <w:contextualSpacing/>
        <w:rPr>
          <w:rFonts w:cs="Arial"/>
          <w:color w:val="222222"/>
          <w:lang w:val="en-GB"/>
        </w:rPr>
      </w:pPr>
      <w:r w:rsidRPr="00A039A7">
        <w:rPr>
          <w:rFonts w:cs="Arial"/>
          <w:color w:val="222222"/>
          <w:szCs w:val="18"/>
          <w:lang w:val="en-GB"/>
        </w:rPr>
        <w:t xml:space="preserve">DRC is not responsible for the non-receipt of </w:t>
      </w:r>
      <w:r>
        <w:rPr>
          <w:rFonts w:cs="Arial"/>
          <w:color w:val="222222"/>
          <w:szCs w:val="18"/>
          <w:lang w:val="en-GB"/>
        </w:rPr>
        <w:t>EOI submissions</w:t>
      </w:r>
      <w:r w:rsidRPr="00A039A7">
        <w:rPr>
          <w:rFonts w:cs="Arial"/>
          <w:color w:val="222222"/>
          <w:szCs w:val="18"/>
          <w:lang w:val="en-GB"/>
        </w:rPr>
        <w:t xml:space="preserve"> by email as part of the e-Tendering process.</w:t>
      </w:r>
    </w:p>
    <w:p w14:paraId="7A69B40C" w14:textId="77777777" w:rsidR="00247D46" w:rsidRDefault="00247D46" w:rsidP="00211964">
      <w:pPr>
        <w:rPr>
          <w:rFonts w:ascii="Calibri" w:hAnsi="Calibri" w:cs="Arial"/>
          <w:color w:val="222222"/>
          <w:szCs w:val="22"/>
          <w:lang w:val="en-GB"/>
        </w:rPr>
      </w:pPr>
    </w:p>
    <w:p w14:paraId="27DD5D12" w14:textId="77777777" w:rsidR="00211964" w:rsidRDefault="00211964" w:rsidP="00211964"/>
    <w:p w14:paraId="72483EBF" w14:textId="77777777" w:rsidR="00211964" w:rsidRDefault="00211964" w:rsidP="00211964">
      <w:pPr>
        <w:pStyle w:val="Heading1"/>
      </w:pPr>
      <w:r>
        <w:t>REVIEW OF EOI SUBMISSIONS</w:t>
      </w:r>
    </w:p>
    <w:p w14:paraId="589C22F7" w14:textId="77777777" w:rsidR="00211964" w:rsidRDefault="00211964" w:rsidP="00211964"/>
    <w:p w14:paraId="78F6480D" w14:textId="4AB00025" w:rsidR="00211964" w:rsidRPr="00211964" w:rsidRDefault="00211964" w:rsidP="1845DA01">
      <w:pPr>
        <w:rPr>
          <w:rFonts w:ascii="Calibri" w:hAnsi="Calibri" w:cs="Arial"/>
          <w:color w:val="222222"/>
          <w:lang w:val="en-GB"/>
        </w:rPr>
      </w:pPr>
      <w:r w:rsidRPr="61186C65">
        <w:rPr>
          <w:rFonts w:ascii="Calibri" w:hAnsi="Calibri" w:cs="Arial"/>
          <w:color w:val="222222"/>
          <w:lang w:val="en-GB"/>
        </w:rPr>
        <w:t>The review of all EOI submissions will be done by [</w:t>
      </w:r>
      <w:r w:rsidR="00104BE9">
        <w:rPr>
          <w:rFonts w:ascii="Calibri" w:hAnsi="Calibri" w:cs="Arial"/>
          <w:b/>
          <w:bCs/>
          <w:color w:val="0070C0"/>
          <w:lang w:val="en-GB"/>
        </w:rPr>
        <w:t>22</w:t>
      </w:r>
      <w:r w:rsidR="00104BE9" w:rsidRPr="00104BE9">
        <w:rPr>
          <w:rFonts w:ascii="Calibri" w:hAnsi="Calibri" w:cs="Arial"/>
          <w:b/>
          <w:bCs/>
          <w:color w:val="0070C0"/>
          <w:vertAlign w:val="superscript"/>
          <w:lang w:val="en-GB"/>
        </w:rPr>
        <w:t>nd</w:t>
      </w:r>
      <w:r w:rsidR="004A2D1C">
        <w:rPr>
          <w:rFonts w:ascii="Calibri" w:hAnsi="Calibri" w:cs="Arial"/>
          <w:b/>
          <w:bCs/>
          <w:color w:val="0070C0"/>
          <w:lang w:val="en-GB"/>
        </w:rPr>
        <w:t xml:space="preserve"> November </w:t>
      </w:r>
      <w:r w:rsidR="004D6E3F" w:rsidRPr="61186C65">
        <w:rPr>
          <w:rFonts w:ascii="Calibri" w:hAnsi="Calibri" w:cs="Arial"/>
          <w:b/>
          <w:bCs/>
          <w:color w:val="0070C0"/>
          <w:lang w:val="en-GB"/>
        </w:rPr>
        <w:t>202</w:t>
      </w:r>
      <w:r w:rsidR="00BE6C39" w:rsidRPr="61186C65">
        <w:rPr>
          <w:rFonts w:ascii="Calibri" w:hAnsi="Calibri" w:cs="Arial"/>
          <w:b/>
          <w:bCs/>
          <w:color w:val="0070C0"/>
          <w:lang w:val="en-GB"/>
        </w:rPr>
        <w:t>3</w:t>
      </w:r>
      <w:r w:rsidRPr="61186C65">
        <w:rPr>
          <w:rFonts w:ascii="Calibri" w:hAnsi="Calibri" w:cs="Arial"/>
          <w:color w:val="222222"/>
          <w:lang w:val="en-GB"/>
        </w:rPr>
        <w:t xml:space="preserve">]. Those accepted as DRC FSPs will then be sent a ‘Request </w:t>
      </w:r>
      <w:proofErr w:type="gramStart"/>
      <w:r w:rsidRPr="61186C65">
        <w:rPr>
          <w:rFonts w:ascii="Calibri" w:hAnsi="Calibri" w:cs="Arial"/>
          <w:color w:val="222222"/>
          <w:lang w:val="en-GB"/>
        </w:rPr>
        <w:t>For</w:t>
      </w:r>
      <w:proofErr w:type="gramEnd"/>
      <w:r w:rsidRPr="61186C65">
        <w:rPr>
          <w:rFonts w:ascii="Calibri" w:hAnsi="Calibri" w:cs="Arial"/>
          <w:color w:val="222222"/>
          <w:lang w:val="en-GB"/>
        </w:rPr>
        <w:t xml:space="preserve"> Proposal’ (RFP) to complete and submit to DRC as a formal Tender.</w:t>
      </w:r>
    </w:p>
    <w:p w14:paraId="2A9DF89B" w14:textId="6E2BC3F0" w:rsidR="00211964" w:rsidRPr="00211964" w:rsidRDefault="00211964" w:rsidP="00211964">
      <w:pPr>
        <w:rPr>
          <w:rFonts w:ascii="Calibri" w:hAnsi="Calibri" w:cs="Arial"/>
          <w:color w:val="222222"/>
          <w:szCs w:val="22"/>
          <w:lang w:val="en-GB"/>
        </w:rPr>
      </w:pPr>
    </w:p>
    <w:p w14:paraId="6BB953DA" w14:textId="77777777"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DRC will not be liable for any costs incurred by applicants through participation in the EOI process. </w:t>
      </w:r>
    </w:p>
    <w:p w14:paraId="3FD2BEFE" w14:textId="77777777" w:rsidR="00211964" w:rsidRPr="00211964" w:rsidRDefault="00211964" w:rsidP="00211964">
      <w:pPr>
        <w:rPr>
          <w:rFonts w:ascii="Calibri" w:hAnsi="Calibri" w:cs="Arial"/>
          <w:color w:val="222222"/>
          <w:szCs w:val="22"/>
          <w:lang w:val="en-GB"/>
        </w:rPr>
      </w:pPr>
    </w:p>
    <w:p w14:paraId="12F5E63A" w14:textId="77777777"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Under DRC’s Anticorruption Policy all parties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7E8DEB46" w14:textId="77777777" w:rsidR="00064883" w:rsidRDefault="00064883" w:rsidP="00211964">
      <w:pPr>
        <w:rPr>
          <w:rFonts w:ascii="Calibri" w:hAnsi="Calibri" w:cs="Arial"/>
          <w:color w:val="222222"/>
          <w:szCs w:val="22"/>
          <w:lang w:val="en-GB"/>
        </w:rPr>
      </w:pPr>
    </w:p>
    <w:p w14:paraId="2587E314" w14:textId="77777777" w:rsidR="00064883" w:rsidRDefault="00064883" w:rsidP="00064883">
      <w:pPr>
        <w:pStyle w:val="Heading1"/>
        <w:rPr>
          <w:lang w:val="en-GB"/>
        </w:rPr>
      </w:pPr>
      <w:r>
        <w:rPr>
          <w:lang w:val="en-GB"/>
        </w:rPr>
        <w:t>DISCLAIMER</w:t>
      </w:r>
    </w:p>
    <w:p w14:paraId="691F3979" w14:textId="77777777" w:rsidR="00064883" w:rsidRDefault="00064883" w:rsidP="00064883">
      <w:pPr>
        <w:rPr>
          <w:rFonts w:ascii="Calibri" w:hAnsi="Calibri" w:cs="Arial"/>
          <w:color w:val="222222"/>
          <w:szCs w:val="22"/>
          <w:lang w:val="en-GB"/>
        </w:rPr>
      </w:pPr>
      <w:r w:rsidRPr="00064883">
        <w:rPr>
          <w:rFonts w:ascii="Calibri" w:hAnsi="Calibri" w:cs="Arial"/>
          <w:color w:val="222222"/>
          <w:szCs w:val="22"/>
          <w:lang w:val="en-GB"/>
        </w:rPr>
        <w:t xml:space="preserve">DRC is not committed contractually in any way to those applicants whose applications are accepted. </w:t>
      </w:r>
    </w:p>
    <w:p w14:paraId="6DECD489" w14:textId="77777777" w:rsidR="00064883" w:rsidRPr="00064883" w:rsidRDefault="00064883" w:rsidP="00064883">
      <w:pPr>
        <w:rPr>
          <w:rFonts w:ascii="Calibri" w:hAnsi="Calibri" w:cs="Arial"/>
          <w:color w:val="222222"/>
          <w:szCs w:val="22"/>
          <w:lang w:val="en-GB"/>
        </w:rPr>
      </w:pPr>
    </w:p>
    <w:p w14:paraId="31A27618" w14:textId="77777777" w:rsidR="00064883" w:rsidRPr="00064883" w:rsidRDefault="00064883" w:rsidP="00064883">
      <w:pPr>
        <w:rPr>
          <w:rFonts w:ascii="Calibri" w:hAnsi="Calibri" w:cs="Arial"/>
          <w:color w:val="222222"/>
          <w:szCs w:val="22"/>
          <w:lang w:val="en-GB"/>
        </w:rPr>
      </w:pPr>
      <w:r w:rsidRPr="00064883">
        <w:rPr>
          <w:rFonts w:ascii="Calibri" w:hAnsi="Calibri" w:cs="Arial"/>
          <w:color w:val="222222"/>
          <w:szCs w:val="22"/>
          <w:lang w:val="en-GB"/>
        </w:rPr>
        <w:t xml:space="preserve">While the information contained in this request for EOI has been formulated with all due care, DRC does not warrant or represent that the information is free from errors or omissions. The information is made available on the understanding that the DRC and its respective employees and agents, shall have no liability (including liability by reason of negligence) for any loss, damage, cost or expense incurred or arising by reason of any person using or relying on the information and whether caused by reason of any error, omission or misrepresentation in the information or otherwise. </w:t>
      </w:r>
    </w:p>
    <w:p w14:paraId="5344602D" w14:textId="28A9BC24" w:rsidR="00211964" w:rsidRDefault="00211964" w:rsidP="00211964">
      <w:pPr>
        <w:rPr>
          <w:rFonts w:ascii="Calibri" w:hAnsi="Calibri" w:cs="Arial"/>
          <w:color w:val="222222"/>
          <w:szCs w:val="22"/>
          <w:lang w:val="en-GB"/>
        </w:rPr>
      </w:pPr>
    </w:p>
    <w:p w14:paraId="012A6E27" w14:textId="77777777" w:rsidR="00211964" w:rsidRP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We look forward to your participation. </w:t>
      </w:r>
    </w:p>
    <w:p w14:paraId="53D06C70" w14:textId="77777777" w:rsidR="00211964" w:rsidRDefault="00211964" w:rsidP="00211964">
      <w:pPr>
        <w:shd w:val="clear" w:color="auto" w:fill="FFFFFF"/>
        <w:rPr>
          <w:rFonts w:ascii="Calibri" w:hAnsi="Calibri" w:cs="Arial"/>
          <w:color w:val="222222"/>
          <w:szCs w:val="22"/>
          <w:lang w:val="en-GB"/>
        </w:rPr>
      </w:pPr>
    </w:p>
    <w:p w14:paraId="5ECCF02B" w14:textId="647FBD36" w:rsidR="009818CE" w:rsidRDefault="00211964" w:rsidP="00211964">
      <w:pPr>
        <w:shd w:val="clear" w:color="auto" w:fill="FFFFFF"/>
        <w:rPr>
          <w:rFonts w:ascii="Calibri" w:hAnsi="Calibri" w:cs="Arial"/>
          <w:color w:val="222222"/>
          <w:szCs w:val="22"/>
          <w:lang w:val="en-GB"/>
        </w:rPr>
      </w:pPr>
      <w:r w:rsidRPr="00EE1B34">
        <w:rPr>
          <w:rFonts w:ascii="Calibri" w:hAnsi="Calibri" w:cs="Arial"/>
          <w:color w:val="222222"/>
          <w:szCs w:val="22"/>
          <w:lang w:val="en-GB"/>
        </w:rPr>
        <w:t>Yours sincerely</w:t>
      </w:r>
    </w:p>
    <w:p w14:paraId="1BCDFEDC" w14:textId="77777777" w:rsidR="009818CE" w:rsidRPr="00EE1B34" w:rsidRDefault="009818CE" w:rsidP="00211964">
      <w:pPr>
        <w:shd w:val="clear" w:color="auto" w:fill="FFFFFF"/>
        <w:rPr>
          <w:rFonts w:ascii="Calibri" w:hAnsi="Calibri" w:cs="Arial"/>
          <w:color w:val="222222"/>
          <w:szCs w:val="22"/>
          <w:lang w:val="en-GB"/>
        </w:rPr>
      </w:pPr>
    </w:p>
    <w:p w14:paraId="51E2CEBA" w14:textId="2ABC6BDC" w:rsidR="00211964" w:rsidRPr="00EE1B34" w:rsidRDefault="008B2C83" w:rsidP="1845DA01">
      <w:pPr>
        <w:pBdr>
          <w:bottom w:val="single" w:sz="12" w:space="1" w:color="auto"/>
        </w:pBdr>
        <w:shd w:val="clear" w:color="auto" w:fill="FFFFFF" w:themeFill="background1"/>
        <w:rPr>
          <w:rFonts w:ascii="Calibri" w:hAnsi="Calibri" w:cs="Arial"/>
          <w:color w:val="222222"/>
          <w:lang w:val="en-GB"/>
        </w:rPr>
      </w:pPr>
      <w:r>
        <w:rPr>
          <w:rFonts w:ascii="Calibri" w:hAnsi="Calibri" w:cs="Arial"/>
          <w:color w:val="222222"/>
          <w:lang w:val="en-GB"/>
        </w:rPr>
        <w:t xml:space="preserve">Danish Refugee Council - </w:t>
      </w:r>
      <w:r w:rsidR="00DE343A">
        <w:rPr>
          <w:rFonts w:ascii="Calibri" w:hAnsi="Calibri" w:cs="Arial"/>
          <w:color w:val="222222"/>
          <w:lang w:val="en-GB"/>
        </w:rPr>
        <w:t>Sudan</w:t>
      </w:r>
    </w:p>
    <w:p w14:paraId="1D61270C" w14:textId="77777777" w:rsidR="00DF1ABE" w:rsidRPr="000306D3" w:rsidRDefault="00DF1ABE" w:rsidP="00DF1ABE">
      <w:pPr>
        <w:shd w:val="clear" w:color="auto" w:fill="FFFFFF"/>
        <w:rPr>
          <w:rFonts w:ascii="Calibri" w:hAnsi="Calibri" w:cs="Arial"/>
          <w:color w:val="222222"/>
          <w:szCs w:val="22"/>
          <w:highlight w:val="lightGray"/>
          <w:lang w:val="en-GB"/>
        </w:rPr>
      </w:pPr>
    </w:p>
    <w:p w14:paraId="1356D1FA" w14:textId="77777777" w:rsidR="00211964" w:rsidRDefault="00211964" w:rsidP="00211964">
      <w:pPr>
        <w:shd w:val="clear" w:color="auto" w:fill="FFFFFF"/>
        <w:rPr>
          <w:rFonts w:ascii="Calibri" w:hAnsi="Calibri" w:cs="Arial"/>
          <w:color w:val="222222"/>
          <w:szCs w:val="22"/>
          <w:highlight w:val="lightGray"/>
          <w:lang w:val="en-GB"/>
        </w:rPr>
      </w:pPr>
      <w:bookmarkStart w:id="2" w:name="_GoBack"/>
      <w:bookmarkEnd w:id="2"/>
    </w:p>
    <w:sectPr w:rsidR="00211964" w:rsidSect="00A129C1">
      <w:headerReference w:type="default" r:id="rId15"/>
      <w:footerReference w:type="default" r:id="rId16"/>
      <w:footerReference w:type="first" r:id="rId17"/>
      <w:endnotePr>
        <w:numRestart w:val="eachSect"/>
      </w:endnotePr>
      <w:pgSz w:w="12240" w:h="15840"/>
      <w:pgMar w:top="1440" w:right="72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B34AB0" w16cex:dateUtc="2022-08-26T10:35:00Z"/>
  <w16cex:commentExtensible w16cex:durableId="26B89EFF" w16cex:dateUtc="2022-08-30T11:36:00Z"/>
  <w16cex:commentExtensible w16cex:durableId="766B03DF" w16cex:dateUtc="2022-08-30T11:40:00Z"/>
  <w16cex:commentExtensible w16cex:durableId="26B3489C" w16cex:dateUtc="2022-08-26T10:26:00Z"/>
  <w16cex:commentExtensible w16cex:durableId="26B3496A" w16cex:dateUtc="2022-08-26T10:30:00Z"/>
  <w16cex:commentExtensible w16cex:durableId="26B8A1C8" w16cex:dateUtc="2022-08-30T11:48:00Z"/>
  <w16cex:commentExtensible w16cex:durableId="26B71C1D" w16cex:dateUtc="2022-08-29T08:06:00Z"/>
  <w16cex:commentExtensible w16cex:durableId="26B34A2E" w16cex:dateUtc="2022-08-26T10:26:00Z"/>
  <w16cex:commentExtensible w16cex:durableId="26B71D23" w16cex:dateUtc="2022-08-26T10:26:00Z"/>
  <w16cex:commentExtensible w16cex:durableId="26B71EAC" w16cex:dateUtc="2022-08-29T08:17:00Z"/>
  <w16cex:commentExtensible w16cex:durableId="26B71F11" w16cex:dateUtc="2022-08-29T08: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058C1" w14:textId="77777777" w:rsidR="009872B8" w:rsidRDefault="009872B8" w:rsidP="00A12D35">
      <w:r>
        <w:separator/>
      </w:r>
    </w:p>
  </w:endnote>
  <w:endnote w:type="continuationSeparator" w:id="0">
    <w:p w14:paraId="609837E9" w14:textId="77777777" w:rsidR="009872B8" w:rsidRDefault="009872B8" w:rsidP="00A12D35">
      <w:r>
        <w:continuationSeparator/>
      </w:r>
    </w:p>
  </w:endnote>
  <w:endnote w:type="continuationNotice" w:id="1">
    <w:p w14:paraId="58B78FC8" w14:textId="77777777" w:rsidR="009872B8" w:rsidRDefault="00987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4873" w14:textId="57286C71" w:rsidR="004C2658" w:rsidRPr="005B2835" w:rsidRDefault="004C2658" w:rsidP="004C2658">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CTP 01 – EXPRESSION OF INTEREST</w:t>
    </w:r>
    <w:r w:rsidRPr="005B2835">
      <w:rPr>
        <w:b w:val="0"/>
        <w:color w:val="BFBFBF" w:themeColor="background1" w:themeShade="BF"/>
        <w:sz w:val="20"/>
        <w:szCs w:val="20"/>
      </w:rPr>
      <w:tab/>
    </w:r>
  </w:p>
  <w:p w14:paraId="2FCAE0AE" w14:textId="5F80D8B2" w:rsidR="0089435B" w:rsidRDefault="004C2658" w:rsidP="004C2658">
    <w:pPr>
      <w:pStyle w:val="Footer"/>
    </w:pPr>
    <w:r w:rsidRPr="000B6819">
      <w:t xml:space="preserve">Date: </w:t>
    </w:r>
    <w:r>
      <w:t xml:space="preserve">01-10-2020 </w:t>
    </w:r>
    <w:proofErr w:type="gramStart"/>
    <w:r w:rsidRPr="000B6819">
      <w:t>•  Valid</w:t>
    </w:r>
    <w:proofErr w:type="gramEnd"/>
    <w:r w:rsidRPr="000B6819">
      <w:t xml:space="preserve"> from: </w:t>
    </w:r>
    <w:r>
      <w:t>01-10-2020</w:t>
    </w:r>
    <w:r w:rsidR="0089435B">
      <w:tab/>
    </w:r>
    <w:r w:rsidR="0089435B">
      <w:tab/>
      <w:t xml:space="preserve">Page </w:t>
    </w:r>
    <w:r w:rsidR="0089435B">
      <w:rPr>
        <w:bCs/>
        <w:sz w:val="24"/>
        <w:szCs w:val="24"/>
      </w:rPr>
      <w:fldChar w:fldCharType="begin"/>
    </w:r>
    <w:r w:rsidR="0089435B">
      <w:rPr>
        <w:bCs/>
      </w:rPr>
      <w:instrText xml:space="preserve"> PAGE </w:instrText>
    </w:r>
    <w:r w:rsidR="0089435B">
      <w:rPr>
        <w:bCs/>
        <w:sz w:val="24"/>
        <w:szCs w:val="24"/>
      </w:rPr>
      <w:fldChar w:fldCharType="separate"/>
    </w:r>
    <w:r w:rsidR="00E96B54">
      <w:rPr>
        <w:bCs/>
        <w:noProof/>
      </w:rPr>
      <w:t>4</w:t>
    </w:r>
    <w:r w:rsidR="0089435B">
      <w:rPr>
        <w:bCs/>
        <w:sz w:val="24"/>
        <w:szCs w:val="24"/>
      </w:rPr>
      <w:fldChar w:fldCharType="end"/>
    </w:r>
    <w:r w:rsidR="0089435B">
      <w:t xml:space="preserve"> of </w:t>
    </w:r>
    <w:r w:rsidR="0089435B">
      <w:rPr>
        <w:bCs/>
        <w:sz w:val="24"/>
        <w:szCs w:val="24"/>
      </w:rPr>
      <w:fldChar w:fldCharType="begin"/>
    </w:r>
    <w:r w:rsidR="0089435B">
      <w:rPr>
        <w:bCs/>
      </w:rPr>
      <w:instrText xml:space="preserve"> NUMPAGES  </w:instrText>
    </w:r>
    <w:r w:rsidR="0089435B">
      <w:rPr>
        <w:bCs/>
        <w:sz w:val="24"/>
        <w:szCs w:val="24"/>
      </w:rPr>
      <w:fldChar w:fldCharType="separate"/>
    </w:r>
    <w:r w:rsidR="00E96B54">
      <w:rPr>
        <w:bCs/>
        <w:noProof/>
      </w:rPr>
      <w:t>4</w:t>
    </w:r>
    <w:r w:rsidR="0089435B">
      <w:rPr>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9E4D" w14:textId="333CCF5E" w:rsidR="0089435B" w:rsidRPr="005B2835" w:rsidRDefault="004C2658" w:rsidP="00A129C1">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CTP 01</w:t>
    </w:r>
    <w:r w:rsidR="0089435B">
      <w:rPr>
        <w:b w:val="0"/>
        <w:color w:val="BFBFBF" w:themeColor="background1" w:themeShade="BF"/>
        <w:sz w:val="20"/>
        <w:szCs w:val="20"/>
      </w:rPr>
      <w:t xml:space="preserve"> – </w:t>
    </w:r>
    <w:r>
      <w:rPr>
        <w:b w:val="0"/>
        <w:color w:val="BFBFBF" w:themeColor="background1" w:themeShade="BF"/>
        <w:sz w:val="20"/>
        <w:szCs w:val="20"/>
      </w:rPr>
      <w:t>EXPRESSION OF INTEREST</w:t>
    </w:r>
    <w:r w:rsidR="0089435B" w:rsidRPr="005B2835">
      <w:rPr>
        <w:b w:val="0"/>
        <w:color w:val="BFBFBF" w:themeColor="background1" w:themeShade="BF"/>
        <w:sz w:val="20"/>
        <w:szCs w:val="20"/>
      </w:rPr>
      <w:tab/>
    </w:r>
  </w:p>
  <w:p w14:paraId="0C23BFDA" w14:textId="4A58CFF9" w:rsidR="0089435B" w:rsidRDefault="0089435B" w:rsidP="00A129C1">
    <w:pPr>
      <w:pStyle w:val="Footer"/>
    </w:pPr>
    <w:r w:rsidRPr="000B6819">
      <w:t xml:space="preserve">Date: </w:t>
    </w:r>
    <w:r w:rsidR="004C2658">
      <w:t>01-10-2020</w:t>
    </w:r>
    <w:r>
      <w:t xml:space="preserve"> </w:t>
    </w:r>
    <w:r w:rsidR="00A52C36" w:rsidRPr="000B6819">
      <w:t>• Valid</w:t>
    </w:r>
    <w:r w:rsidRPr="000B6819">
      <w:t xml:space="preserve"> from: </w:t>
    </w:r>
    <w:r w:rsidR="004C2658">
      <w:t>01-10-2020</w:t>
    </w:r>
    <w:r>
      <w:tab/>
    </w:r>
    <w:r>
      <w:tab/>
      <w:t xml:space="preserve">Page </w:t>
    </w:r>
    <w:r>
      <w:rPr>
        <w:bCs/>
        <w:sz w:val="24"/>
        <w:szCs w:val="24"/>
      </w:rPr>
      <w:fldChar w:fldCharType="begin"/>
    </w:r>
    <w:r>
      <w:rPr>
        <w:bCs/>
      </w:rPr>
      <w:instrText xml:space="preserve"> PAGE </w:instrText>
    </w:r>
    <w:r>
      <w:rPr>
        <w:bCs/>
        <w:sz w:val="24"/>
        <w:szCs w:val="24"/>
      </w:rPr>
      <w:fldChar w:fldCharType="separate"/>
    </w:r>
    <w:r w:rsidR="00E96B54">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E96B54">
      <w:rPr>
        <w:bCs/>
        <w:noProof/>
      </w:rPr>
      <w:t>4</w:t>
    </w:r>
    <w:r>
      <w:rPr>
        <w:bCs/>
        <w:sz w:val="24"/>
        <w:szCs w:val="24"/>
      </w:rPr>
      <w:fldChar w:fldCharType="end"/>
    </w:r>
  </w:p>
  <w:p w14:paraId="5283B36F" w14:textId="77777777" w:rsidR="0089435B" w:rsidRDefault="00894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DE351" w14:textId="77777777" w:rsidR="009872B8" w:rsidRDefault="009872B8" w:rsidP="00A12D35">
      <w:r>
        <w:separator/>
      </w:r>
    </w:p>
  </w:footnote>
  <w:footnote w:type="continuationSeparator" w:id="0">
    <w:p w14:paraId="5B00064D" w14:textId="77777777" w:rsidR="009872B8" w:rsidRDefault="009872B8" w:rsidP="00A12D35">
      <w:r>
        <w:continuationSeparator/>
      </w:r>
    </w:p>
  </w:footnote>
  <w:footnote w:type="continuationNotice" w:id="1">
    <w:p w14:paraId="052C5338" w14:textId="77777777" w:rsidR="009872B8" w:rsidRDefault="00987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C117" w14:textId="77777777" w:rsidR="0089435B" w:rsidRDefault="0089435B">
    <w:pPr>
      <w:pStyle w:val="Header"/>
    </w:pPr>
    <w:r w:rsidRPr="00972789">
      <w:rPr>
        <w:rFonts w:ascii="Calibri" w:hAnsi="Calibri" w:cs="Arial"/>
        <w:b/>
        <w:noProof/>
        <w:color w:val="222222"/>
        <w:szCs w:val="22"/>
        <w:u w:val="single"/>
      </w:rPr>
      <w:drawing>
        <wp:anchor distT="0" distB="0" distL="114300" distR="114300" simplePos="0" relativeHeight="251658240" behindDoc="0" locked="0" layoutInCell="1" allowOverlap="1" wp14:anchorId="202EDD70" wp14:editId="40F1C803">
          <wp:simplePos x="0" y="0"/>
          <wp:positionH relativeFrom="margin">
            <wp:posOffset>-149225</wp:posOffset>
          </wp:positionH>
          <wp:positionV relativeFrom="margin">
            <wp:posOffset>-520065</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6AACD12"/>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lowerRoman"/>
      <w:pStyle w:val="Heading3"/>
      <w:lvlText w:val="%3."/>
      <w:lvlJc w:val="right"/>
      <w:pPr>
        <w:tabs>
          <w:tab w:val="num" w:pos="0"/>
        </w:tabs>
        <w:ind w:left="1440" w:hanging="720"/>
      </w:pPr>
    </w:lvl>
    <w:lvl w:ilvl="3">
      <w:start w:val="1"/>
      <w:numFmt w:val="bullet"/>
      <w:lvlText w:val=""/>
      <w:lvlJc w:val="left"/>
      <w:pPr>
        <w:tabs>
          <w:tab w:val="num" w:pos="0"/>
        </w:tabs>
        <w:ind w:left="2160" w:hanging="720"/>
      </w:pPr>
      <w:rPr>
        <w:rFonts w:ascii="Wingdings" w:hAnsi="Wingdings" w:hint="default"/>
      </w:rPr>
    </w:lvl>
    <w:lvl w:ilvl="4">
      <w:start w:val="1"/>
      <w:numFmt w:val="lowerRoman"/>
      <w:pStyle w:val="Heading5"/>
      <w:lvlText w:val="%5."/>
      <w:lvlJc w:val="left"/>
      <w:pPr>
        <w:tabs>
          <w:tab w:val="num" w:pos="0"/>
        </w:tabs>
        <w:ind w:left="2880" w:hanging="720"/>
      </w:pPr>
      <w:rPr>
        <w:rFonts w:hint="default"/>
        <w:b w:val="0"/>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03F75A1A"/>
    <w:multiLevelType w:val="hybridMultilevel"/>
    <w:tmpl w:val="6CCC4200"/>
    <w:lvl w:ilvl="0" w:tplc="0409001B">
      <w:start w:val="1"/>
      <w:numFmt w:val="lowerRoman"/>
      <w:lvlText w:val="%1."/>
      <w:lvlJc w:val="right"/>
      <w:pPr>
        <w:ind w:left="1080" w:hanging="360"/>
      </w:pPr>
    </w:lvl>
    <w:lvl w:ilvl="1" w:tplc="00000019" w:tentative="1">
      <w:start w:val="1"/>
      <w:numFmt w:val="lowerLetter"/>
      <w:lvlText w:val="%2."/>
      <w:lvlJc w:val="left"/>
      <w:pPr>
        <w:ind w:left="1800" w:hanging="360"/>
      </w:pPr>
    </w:lvl>
    <w:lvl w:ilvl="2" w:tplc="0000001B" w:tentative="1">
      <w:start w:val="1"/>
      <w:numFmt w:val="lowerRoman"/>
      <w:lvlText w:val="%3."/>
      <w:lvlJc w:val="right"/>
      <w:pPr>
        <w:ind w:left="2520" w:hanging="180"/>
      </w:pPr>
    </w:lvl>
    <w:lvl w:ilvl="3" w:tplc="0000000F" w:tentative="1">
      <w:start w:val="1"/>
      <w:numFmt w:val="decimal"/>
      <w:lvlText w:val="%4."/>
      <w:lvlJc w:val="left"/>
      <w:pPr>
        <w:ind w:left="3240" w:hanging="360"/>
      </w:pPr>
    </w:lvl>
    <w:lvl w:ilvl="4" w:tplc="00000019" w:tentative="1">
      <w:start w:val="1"/>
      <w:numFmt w:val="lowerLetter"/>
      <w:lvlText w:val="%5."/>
      <w:lvlJc w:val="left"/>
      <w:pPr>
        <w:ind w:left="3960" w:hanging="360"/>
      </w:pPr>
    </w:lvl>
    <w:lvl w:ilvl="5" w:tplc="0000001B" w:tentative="1">
      <w:start w:val="1"/>
      <w:numFmt w:val="lowerRoman"/>
      <w:lvlText w:val="%6."/>
      <w:lvlJc w:val="right"/>
      <w:pPr>
        <w:ind w:left="4680" w:hanging="180"/>
      </w:pPr>
    </w:lvl>
    <w:lvl w:ilvl="6" w:tplc="0000000F" w:tentative="1">
      <w:start w:val="1"/>
      <w:numFmt w:val="decimal"/>
      <w:lvlText w:val="%7."/>
      <w:lvlJc w:val="left"/>
      <w:pPr>
        <w:ind w:left="5400" w:hanging="360"/>
      </w:pPr>
    </w:lvl>
    <w:lvl w:ilvl="7" w:tplc="00000019" w:tentative="1">
      <w:start w:val="1"/>
      <w:numFmt w:val="lowerLetter"/>
      <w:lvlText w:val="%8."/>
      <w:lvlJc w:val="left"/>
      <w:pPr>
        <w:ind w:left="6120" w:hanging="360"/>
      </w:pPr>
    </w:lvl>
    <w:lvl w:ilvl="8" w:tplc="0000001B" w:tentative="1">
      <w:start w:val="1"/>
      <w:numFmt w:val="lowerRoman"/>
      <w:lvlText w:val="%9."/>
      <w:lvlJc w:val="right"/>
      <w:pPr>
        <w:ind w:left="6840" w:hanging="180"/>
      </w:pPr>
    </w:lvl>
  </w:abstractNum>
  <w:abstractNum w:abstractNumId="2" w15:restartNumberingAfterBreak="0">
    <w:nsid w:val="040C70F5"/>
    <w:multiLevelType w:val="hybridMultilevel"/>
    <w:tmpl w:val="B43CDE10"/>
    <w:lvl w:ilvl="0" w:tplc="FF78262C">
      <w:start w:val="9"/>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A5E5C"/>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0E2AE1"/>
    <w:multiLevelType w:val="hybridMultilevel"/>
    <w:tmpl w:val="69C2C75E"/>
    <w:lvl w:ilvl="0" w:tplc="FF78262C">
      <w:start w:val="9"/>
      <w:numFmt w:val="bullet"/>
      <w:lvlText w:val="-"/>
      <w:lvlJc w:val="left"/>
      <w:pPr>
        <w:ind w:left="768" w:hanging="360"/>
      </w:pPr>
      <w:rPr>
        <w:rFonts w:ascii="Calibri" w:eastAsia="Times New Roman" w:hAnsi="Calibri" w:cs="Calibri"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5" w15:restartNumberingAfterBreak="0">
    <w:nsid w:val="3AA47E52"/>
    <w:multiLevelType w:val="hybridMultilevel"/>
    <w:tmpl w:val="FFFFFFFF"/>
    <w:lvl w:ilvl="0" w:tplc="5E9A9244">
      <w:start w:val="1"/>
      <w:numFmt w:val="decimal"/>
      <w:lvlText w:val="%1."/>
      <w:lvlJc w:val="left"/>
      <w:pPr>
        <w:ind w:left="720" w:hanging="360"/>
      </w:pPr>
    </w:lvl>
    <w:lvl w:ilvl="1" w:tplc="D6CCEC8A">
      <w:start w:val="1"/>
      <w:numFmt w:val="lowerLetter"/>
      <w:lvlText w:val="%2."/>
      <w:lvlJc w:val="left"/>
      <w:pPr>
        <w:ind w:left="1440" w:hanging="360"/>
      </w:pPr>
    </w:lvl>
    <w:lvl w:ilvl="2" w:tplc="0EDC76E6">
      <w:start w:val="1"/>
      <w:numFmt w:val="lowerRoman"/>
      <w:lvlText w:val="%3."/>
      <w:lvlJc w:val="right"/>
      <w:pPr>
        <w:ind w:left="2160" w:hanging="180"/>
      </w:pPr>
    </w:lvl>
    <w:lvl w:ilvl="3" w:tplc="CEC62514">
      <w:start w:val="1"/>
      <w:numFmt w:val="decimal"/>
      <w:lvlText w:val="%4."/>
      <w:lvlJc w:val="left"/>
      <w:pPr>
        <w:ind w:left="2880" w:hanging="360"/>
      </w:pPr>
    </w:lvl>
    <w:lvl w:ilvl="4" w:tplc="E0968C24">
      <w:start w:val="1"/>
      <w:numFmt w:val="lowerLetter"/>
      <w:lvlText w:val="%5."/>
      <w:lvlJc w:val="left"/>
      <w:pPr>
        <w:ind w:left="3600" w:hanging="360"/>
      </w:pPr>
    </w:lvl>
    <w:lvl w:ilvl="5" w:tplc="CAE8C328">
      <w:start w:val="1"/>
      <w:numFmt w:val="lowerRoman"/>
      <w:lvlText w:val="%6."/>
      <w:lvlJc w:val="right"/>
      <w:pPr>
        <w:ind w:left="4320" w:hanging="180"/>
      </w:pPr>
    </w:lvl>
    <w:lvl w:ilvl="6" w:tplc="49B4D11C">
      <w:start w:val="1"/>
      <w:numFmt w:val="decimal"/>
      <w:lvlText w:val="%7."/>
      <w:lvlJc w:val="left"/>
      <w:pPr>
        <w:ind w:left="5040" w:hanging="360"/>
      </w:pPr>
    </w:lvl>
    <w:lvl w:ilvl="7" w:tplc="D6A07506">
      <w:start w:val="1"/>
      <w:numFmt w:val="lowerLetter"/>
      <w:lvlText w:val="%8."/>
      <w:lvlJc w:val="left"/>
      <w:pPr>
        <w:ind w:left="5760" w:hanging="360"/>
      </w:pPr>
    </w:lvl>
    <w:lvl w:ilvl="8" w:tplc="D8D02C36">
      <w:start w:val="1"/>
      <w:numFmt w:val="lowerRoman"/>
      <w:lvlText w:val="%9."/>
      <w:lvlJc w:val="right"/>
      <w:pPr>
        <w:ind w:left="6480" w:hanging="180"/>
      </w:pPr>
    </w:lvl>
  </w:abstractNum>
  <w:abstractNum w:abstractNumId="6" w15:restartNumberingAfterBreak="0">
    <w:nsid w:val="429D3A02"/>
    <w:multiLevelType w:val="hybridMultilevel"/>
    <w:tmpl w:val="16B8E9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773E9"/>
    <w:multiLevelType w:val="hybridMultilevel"/>
    <w:tmpl w:val="124081A4"/>
    <w:lvl w:ilvl="0" w:tplc="FF78262C">
      <w:start w:val="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BE45B0"/>
    <w:multiLevelType w:val="hybridMultilevel"/>
    <w:tmpl w:val="6CCC4200"/>
    <w:lvl w:ilvl="0" w:tplc="0409001B">
      <w:start w:val="1"/>
      <w:numFmt w:val="lowerRoman"/>
      <w:lvlText w:val="%1."/>
      <w:lvlJc w:val="right"/>
      <w:pPr>
        <w:ind w:left="1800" w:hanging="360"/>
      </w:pPr>
    </w:lvl>
    <w:lvl w:ilvl="1" w:tplc="00000019">
      <w:start w:val="1"/>
      <w:numFmt w:val="lowerLetter"/>
      <w:lvlText w:val="%2."/>
      <w:lvlJc w:val="left"/>
      <w:pPr>
        <w:ind w:left="2520" w:hanging="360"/>
      </w:pPr>
    </w:lvl>
    <w:lvl w:ilvl="2" w:tplc="0000001B">
      <w:start w:val="1"/>
      <w:numFmt w:val="lowerRoman"/>
      <w:lvlText w:val="%3."/>
      <w:lvlJc w:val="right"/>
      <w:pPr>
        <w:ind w:left="3240" w:hanging="180"/>
      </w:pPr>
    </w:lvl>
    <w:lvl w:ilvl="3" w:tplc="0000000F">
      <w:start w:val="1"/>
      <w:numFmt w:val="decimal"/>
      <w:lvlText w:val="%4."/>
      <w:lvlJc w:val="left"/>
      <w:pPr>
        <w:ind w:left="3960" w:hanging="360"/>
      </w:pPr>
    </w:lvl>
    <w:lvl w:ilvl="4" w:tplc="00000019">
      <w:start w:val="1"/>
      <w:numFmt w:val="lowerLetter"/>
      <w:lvlText w:val="%5."/>
      <w:lvlJc w:val="left"/>
      <w:pPr>
        <w:ind w:left="4680" w:hanging="360"/>
      </w:pPr>
    </w:lvl>
    <w:lvl w:ilvl="5" w:tplc="0000001B">
      <w:start w:val="1"/>
      <w:numFmt w:val="lowerRoman"/>
      <w:lvlText w:val="%6."/>
      <w:lvlJc w:val="right"/>
      <w:pPr>
        <w:ind w:left="5400" w:hanging="180"/>
      </w:pPr>
    </w:lvl>
    <w:lvl w:ilvl="6" w:tplc="0000000F">
      <w:start w:val="1"/>
      <w:numFmt w:val="decimal"/>
      <w:lvlText w:val="%7."/>
      <w:lvlJc w:val="left"/>
      <w:pPr>
        <w:ind w:left="6120" w:hanging="360"/>
      </w:pPr>
    </w:lvl>
    <w:lvl w:ilvl="7" w:tplc="00000019">
      <w:start w:val="1"/>
      <w:numFmt w:val="lowerLetter"/>
      <w:lvlText w:val="%8."/>
      <w:lvlJc w:val="left"/>
      <w:pPr>
        <w:ind w:left="6840" w:hanging="360"/>
      </w:pPr>
    </w:lvl>
    <w:lvl w:ilvl="8" w:tplc="0000001B" w:tentative="1">
      <w:start w:val="1"/>
      <w:numFmt w:val="lowerRoman"/>
      <w:lvlText w:val="%9."/>
      <w:lvlJc w:val="right"/>
      <w:pPr>
        <w:ind w:left="7560" w:hanging="180"/>
      </w:pPr>
    </w:lvl>
  </w:abstractNum>
  <w:abstractNum w:abstractNumId="11" w15:restartNumberingAfterBreak="0">
    <w:nsid w:val="6A771B3C"/>
    <w:multiLevelType w:val="hybridMultilevel"/>
    <w:tmpl w:val="AC801DB6"/>
    <w:lvl w:ilvl="0" w:tplc="D6F27E6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11"/>
  </w:num>
  <w:num w:numId="6">
    <w:abstractNumId w:val="0"/>
    <w:lvlOverride w:ilvl="0">
      <w:startOverride w:val="1"/>
    </w:lvlOverride>
  </w:num>
  <w:num w:numId="7">
    <w:abstractNumId w:val="10"/>
  </w:num>
  <w:num w:numId="8">
    <w:abstractNumId w:val="1"/>
  </w:num>
  <w:num w:numId="9">
    <w:abstractNumId w:val="2"/>
  </w:num>
  <w:num w:numId="10">
    <w:abstractNumId w:val="9"/>
  </w:num>
  <w:num w:numId="11">
    <w:abstractNumId w:val="4"/>
  </w:num>
  <w:num w:numId="12">
    <w:abstractNumId w:val="6"/>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64"/>
    <w:rsid w:val="00001CA5"/>
    <w:rsid w:val="000103A7"/>
    <w:rsid w:val="0001256C"/>
    <w:rsid w:val="00022844"/>
    <w:rsid w:val="00026DB8"/>
    <w:rsid w:val="00032A0E"/>
    <w:rsid w:val="00032D5A"/>
    <w:rsid w:val="00034522"/>
    <w:rsid w:val="00046E44"/>
    <w:rsid w:val="0004760B"/>
    <w:rsid w:val="000573BB"/>
    <w:rsid w:val="000621E0"/>
    <w:rsid w:val="00064883"/>
    <w:rsid w:val="0006654A"/>
    <w:rsid w:val="00096A98"/>
    <w:rsid w:val="000A76B5"/>
    <w:rsid w:val="000B4811"/>
    <w:rsid w:val="000C3160"/>
    <w:rsid w:val="000C4711"/>
    <w:rsid w:val="000C652C"/>
    <w:rsid w:val="000D3682"/>
    <w:rsid w:val="000E0223"/>
    <w:rsid w:val="000E60B3"/>
    <w:rsid w:val="000F3D20"/>
    <w:rsid w:val="000F4BD3"/>
    <w:rsid w:val="000F6FD7"/>
    <w:rsid w:val="001002C0"/>
    <w:rsid w:val="00104BE9"/>
    <w:rsid w:val="00107BB2"/>
    <w:rsid w:val="00124806"/>
    <w:rsid w:val="0013120F"/>
    <w:rsid w:val="00131531"/>
    <w:rsid w:val="001627C4"/>
    <w:rsid w:val="0017152A"/>
    <w:rsid w:val="0017172E"/>
    <w:rsid w:val="0017543A"/>
    <w:rsid w:val="001A57CC"/>
    <w:rsid w:val="001C500F"/>
    <w:rsid w:val="0021175D"/>
    <w:rsid w:val="00211964"/>
    <w:rsid w:val="002140C3"/>
    <w:rsid w:val="002232CD"/>
    <w:rsid w:val="0023751B"/>
    <w:rsid w:val="002420BD"/>
    <w:rsid w:val="002441FA"/>
    <w:rsid w:val="00247D46"/>
    <w:rsid w:val="002539E8"/>
    <w:rsid w:val="002606E1"/>
    <w:rsid w:val="00273E26"/>
    <w:rsid w:val="00290C6A"/>
    <w:rsid w:val="002970CD"/>
    <w:rsid w:val="002A1CAA"/>
    <w:rsid w:val="002A6005"/>
    <w:rsid w:val="002B3B9C"/>
    <w:rsid w:val="002D4240"/>
    <w:rsid w:val="002F4FE0"/>
    <w:rsid w:val="002F5891"/>
    <w:rsid w:val="003057F6"/>
    <w:rsid w:val="00307831"/>
    <w:rsid w:val="0032375D"/>
    <w:rsid w:val="00330931"/>
    <w:rsid w:val="003376AF"/>
    <w:rsid w:val="003420D6"/>
    <w:rsid w:val="00353D12"/>
    <w:rsid w:val="00370F8D"/>
    <w:rsid w:val="00380C9E"/>
    <w:rsid w:val="00385BDA"/>
    <w:rsid w:val="00393C18"/>
    <w:rsid w:val="00396520"/>
    <w:rsid w:val="003C1CF6"/>
    <w:rsid w:val="003C26FA"/>
    <w:rsid w:val="003C5E9E"/>
    <w:rsid w:val="003D7DB2"/>
    <w:rsid w:val="003E44AA"/>
    <w:rsid w:val="003F5951"/>
    <w:rsid w:val="003F5EEE"/>
    <w:rsid w:val="003F5FCA"/>
    <w:rsid w:val="004136E8"/>
    <w:rsid w:val="004158BB"/>
    <w:rsid w:val="00421198"/>
    <w:rsid w:val="00423D73"/>
    <w:rsid w:val="00425EFD"/>
    <w:rsid w:val="00426161"/>
    <w:rsid w:val="00433AEE"/>
    <w:rsid w:val="00443E1D"/>
    <w:rsid w:val="00465DA6"/>
    <w:rsid w:val="00474A08"/>
    <w:rsid w:val="00480C97"/>
    <w:rsid w:val="00491E15"/>
    <w:rsid w:val="004A02E2"/>
    <w:rsid w:val="004A2D1C"/>
    <w:rsid w:val="004A6DE8"/>
    <w:rsid w:val="004B0786"/>
    <w:rsid w:val="004B1796"/>
    <w:rsid w:val="004B28A5"/>
    <w:rsid w:val="004B40D2"/>
    <w:rsid w:val="004B432B"/>
    <w:rsid w:val="004B4BF5"/>
    <w:rsid w:val="004C2658"/>
    <w:rsid w:val="004C4E30"/>
    <w:rsid w:val="004C51E7"/>
    <w:rsid w:val="004C7148"/>
    <w:rsid w:val="004D6E3F"/>
    <w:rsid w:val="004D7BEE"/>
    <w:rsid w:val="004E0586"/>
    <w:rsid w:val="004E241C"/>
    <w:rsid w:val="004E4EF5"/>
    <w:rsid w:val="004F17E4"/>
    <w:rsid w:val="004F4DFD"/>
    <w:rsid w:val="004F50F3"/>
    <w:rsid w:val="005161D5"/>
    <w:rsid w:val="0052229C"/>
    <w:rsid w:val="005228B4"/>
    <w:rsid w:val="005347E9"/>
    <w:rsid w:val="0053668F"/>
    <w:rsid w:val="00543B06"/>
    <w:rsid w:val="00550933"/>
    <w:rsid w:val="00552A8D"/>
    <w:rsid w:val="00561FF3"/>
    <w:rsid w:val="00562540"/>
    <w:rsid w:val="00563500"/>
    <w:rsid w:val="005769B5"/>
    <w:rsid w:val="005934B1"/>
    <w:rsid w:val="00595FCA"/>
    <w:rsid w:val="005A59BD"/>
    <w:rsid w:val="005A6F13"/>
    <w:rsid w:val="005B3DDC"/>
    <w:rsid w:val="005C59EF"/>
    <w:rsid w:val="005C6B09"/>
    <w:rsid w:val="005D6E7B"/>
    <w:rsid w:val="005E3AD9"/>
    <w:rsid w:val="005F62E2"/>
    <w:rsid w:val="00601A28"/>
    <w:rsid w:val="0060272A"/>
    <w:rsid w:val="00612622"/>
    <w:rsid w:val="0062662A"/>
    <w:rsid w:val="006324A2"/>
    <w:rsid w:val="00632DFB"/>
    <w:rsid w:val="006527F6"/>
    <w:rsid w:val="00653BBF"/>
    <w:rsid w:val="0065515B"/>
    <w:rsid w:val="0067201E"/>
    <w:rsid w:val="006746D0"/>
    <w:rsid w:val="00675989"/>
    <w:rsid w:val="00676597"/>
    <w:rsid w:val="00677812"/>
    <w:rsid w:val="006832F5"/>
    <w:rsid w:val="00685D23"/>
    <w:rsid w:val="006957E2"/>
    <w:rsid w:val="00696D6F"/>
    <w:rsid w:val="006A24B0"/>
    <w:rsid w:val="006D791D"/>
    <w:rsid w:val="006F2DBB"/>
    <w:rsid w:val="006F3347"/>
    <w:rsid w:val="007010F4"/>
    <w:rsid w:val="00703275"/>
    <w:rsid w:val="007178B0"/>
    <w:rsid w:val="00720FB5"/>
    <w:rsid w:val="0072199A"/>
    <w:rsid w:val="007230F8"/>
    <w:rsid w:val="00725063"/>
    <w:rsid w:val="00726BE1"/>
    <w:rsid w:val="00726C23"/>
    <w:rsid w:val="00757A59"/>
    <w:rsid w:val="00763937"/>
    <w:rsid w:val="00766D42"/>
    <w:rsid w:val="00792194"/>
    <w:rsid w:val="00795477"/>
    <w:rsid w:val="0079668E"/>
    <w:rsid w:val="007B7077"/>
    <w:rsid w:val="007C39EF"/>
    <w:rsid w:val="007D1C21"/>
    <w:rsid w:val="007E3DBB"/>
    <w:rsid w:val="007E4F21"/>
    <w:rsid w:val="007E5141"/>
    <w:rsid w:val="00800BE9"/>
    <w:rsid w:val="0080394B"/>
    <w:rsid w:val="00805439"/>
    <w:rsid w:val="008111BA"/>
    <w:rsid w:val="0081233D"/>
    <w:rsid w:val="00820DA2"/>
    <w:rsid w:val="00847879"/>
    <w:rsid w:val="00850C5E"/>
    <w:rsid w:val="00861298"/>
    <w:rsid w:val="00866216"/>
    <w:rsid w:val="0087570E"/>
    <w:rsid w:val="00893D79"/>
    <w:rsid w:val="0089435B"/>
    <w:rsid w:val="008B0B9D"/>
    <w:rsid w:val="008B2C83"/>
    <w:rsid w:val="008C4E86"/>
    <w:rsid w:val="008D7B6D"/>
    <w:rsid w:val="008E3A69"/>
    <w:rsid w:val="008F6B07"/>
    <w:rsid w:val="008F7269"/>
    <w:rsid w:val="00914D40"/>
    <w:rsid w:val="00923447"/>
    <w:rsid w:val="00924305"/>
    <w:rsid w:val="00927075"/>
    <w:rsid w:val="009277AF"/>
    <w:rsid w:val="00935E52"/>
    <w:rsid w:val="0094203B"/>
    <w:rsid w:val="00944B39"/>
    <w:rsid w:val="00950A81"/>
    <w:rsid w:val="00957B3E"/>
    <w:rsid w:val="009818CE"/>
    <w:rsid w:val="00983ED2"/>
    <w:rsid w:val="00983F11"/>
    <w:rsid w:val="009870C8"/>
    <w:rsid w:val="009872B8"/>
    <w:rsid w:val="00996927"/>
    <w:rsid w:val="009D2CD6"/>
    <w:rsid w:val="009E1F35"/>
    <w:rsid w:val="009F47F5"/>
    <w:rsid w:val="009F7F4E"/>
    <w:rsid w:val="00A05483"/>
    <w:rsid w:val="00A129C1"/>
    <w:rsid w:val="00A12D35"/>
    <w:rsid w:val="00A31318"/>
    <w:rsid w:val="00A45A0D"/>
    <w:rsid w:val="00A4707B"/>
    <w:rsid w:val="00A52C36"/>
    <w:rsid w:val="00A6413F"/>
    <w:rsid w:val="00A747E9"/>
    <w:rsid w:val="00A841D9"/>
    <w:rsid w:val="00A90E2B"/>
    <w:rsid w:val="00A96381"/>
    <w:rsid w:val="00A97F61"/>
    <w:rsid w:val="00AB1B21"/>
    <w:rsid w:val="00AC633C"/>
    <w:rsid w:val="00AD7E48"/>
    <w:rsid w:val="00B03FD7"/>
    <w:rsid w:val="00B1196E"/>
    <w:rsid w:val="00B31A55"/>
    <w:rsid w:val="00B5142F"/>
    <w:rsid w:val="00B85801"/>
    <w:rsid w:val="00BA2599"/>
    <w:rsid w:val="00BB3C46"/>
    <w:rsid w:val="00BC347C"/>
    <w:rsid w:val="00BC5A0B"/>
    <w:rsid w:val="00BD1452"/>
    <w:rsid w:val="00BD45A8"/>
    <w:rsid w:val="00BD68B0"/>
    <w:rsid w:val="00BE6C39"/>
    <w:rsid w:val="00C02B37"/>
    <w:rsid w:val="00C0599C"/>
    <w:rsid w:val="00C130F9"/>
    <w:rsid w:val="00C2304E"/>
    <w:rsid w:val="00C23179"/>
    <w:rsid w:val="00C272FB"/>
    <w:rsid w:val="00C27D0B"/>
    <w:rsid w:val="00C31F82"/>
    <w:rsid w:val="00C455CB"/>
    <w:rsid w:val="00C64C91"/>
    <w:rsid w:val="00C71D71"/>
    <w:rsid w:val="00C82342"/>
    <w:rsid w:val="00C84619"/>
    <w:rsid w:val="00CA3788"/>
    <w:rsid w:val="00CA68D4"/>
    <w:rsid w:val="00CB2C30"/>
    <w:rsid w:val="00CB4DE8"/>
    <w:rsid w:val="00CB5B23"/>
    <w:rsid w:val="00CB6280"/>
    <w:rsid w:val="00CD22B3"/>
    <w:rsid w:val="00CD5338"/>
    <w:rsid w:val="00D41DFB"/>
    <w:rsid w:val="00D420F0"/>
    <w:rsid w:val="00D44F3C"/>
    <w:rsid w:val="00D45702"/>
    <w:rsid w:val="00D70DCB"/>
    <w:rsid w:val="00D830C1"/>
    <w:rsid w:val="00D83A68"/>
    <w:rsid w:val="00D84560"/>
    <w:rsid w:val="00D8735B"/>
    <w:rsid w:val="00D952DB"/>
    <w:rsid w:val="00D9620E"/>
    <w:rsid w:val="00DA0DCC"/>
    <w:rsid w:val="00DA4F5F"/>
    <w:rsid w:val="00DA5F8B"/>
    <w:rsid w:val="00DA6AE2"/>
    <w:rsid w:val="00DD2370"/>
    <w:rsid w:val="00DD2622"/>
    <w:rsid w:val="00DE343A"/>
    <w:rsid w:val="00DE4C01"/>
    <w:rsid w:val="00DE633A"/>
    <w:rsid w:val="00DF1ABE"/>
    <w:rsid w:val="00E02749"/>
    <w:rsid w:val="00E25979"/>
    <w:rsid w:val="00E2752B"/>
    <w:rsid w:val="00E304EB"/>
    <w:rsid w:val="00E360D5"/>
    <w:rsid w:val="00E41408"/>
    <w:rsid w:val="00E41EAD"/>
    <w:rsid w:val="00E465EE"/>
    <w:rsid w:val="00E7110C"/>
    <w:rsid w:val="00E731AB"/>
    <w:rsid w:val="00E73488"/>
    <w:rsid w:val="00E8269E"/>
    <w:rsid w:val="00E82B02"/>
    <w:rsid w:val="00E869EC"/>
    <w:rsid w:val="00E96B54"/>
    <w:rsid w:val="00EA45D8"/>
    <w:rsid w:val="00EA6FB9"/>
    <w:rsid w:val="00EC56B4"/>
    <w:rsid w:val="00ED519B"/>
    <w:rsid w:val="00ED5F0E"/>
    <w:rsid w:val="00EF338A"/>
    <w:rsid w:val="00F11155"/>
    <w:rsid w:val="00F24927"/>
    <w:rsid w:val="00F37F1B"/>
    <w:rsid w:val="00F440F7"/>
    <w:rsid w:val="00F60B2A"/>
    <w:rsid w:val="00F613FA"/>
    <w:rsid w:val="00F70EF9"/>
    <w:rsid w:val="00F84A8B"/>
    <w:rsid w:val="00F93EAB"/>
    <w:rsid w:val="00F96034"/>
    <w:rsid w:val="00F962F9"/>
    <w:rsid w:val="00FE1F4F"/>
    <w:rsid w:val="00FE74D1"/>
    <w:rsid w:val="00FE792E"/>
    <w:rsid w:val="02383CC8"/>
    <w:rsid w:val="03FFB139"/>
    <w:rsid w:val="073751FB"/>
    <w:rsid w:val="073D80E2"/>
    <w:rsid w:val="0D0BAD11"/>
    <w:rsid w:val="10C27D56"/>
    <w:rsid w:val="1243A816"/>
    <w:rsid w:val="1281F228"/>
    <w:rsid w:val="135DC366"/>
    <w:rsid w:val="1427F27D"/>
    <w:rsid w:val="15226ED7"/>
    <w:rsid w:val="15A9EA1A"/>
    <w:rsid w:val="168DAFFA"/>
    <w:rsid w:val="1755634B"/>
    <w:rsid w:val="1845DA01"/>
    <w:rsid w:val="18B3CA17"/>
    <w:rsid w:val="1A248DEA"/>
    <w:rsid w:val="1BAC3AB6"/>
    <w:rsid w:val="1C55BA04"/>
    <w:rsid w:val="1DA0EC4B"/>
    <w:rsid w:val="1DC0B1BB"/>
    <w:rsid w:val="1E41E4A5"/>
    <w:rsid w:val="200EEFB9"/>
    <w:rsid w:val="207F7BF0"/>
    <w:rsid w:val="221B4C51"/>
    <w:rsid w:val="23906B5B"/>
    <w:rsid w:val="2426756F"/>
    <w:rsid w:val="245FB9AC"/>
    <w:rsid w:val="254DA8C7"/>
    <w:rsid w:val="2A1195DF"/>
    <w:rsid w:val="2C6B50A4"/>
    <w:rsid w:val="2D379A22"/>
    <w:rsid w:val="2D8342D3"/>
    <w:rsid w:val="2D8E7C37"/>
    <w:rsid w:val="2EB5632F"/>
    <w:rsid w:val="31358ABC"/>
    <w:rsid w:val="31CD6FB5"/>
    <w:rsid w:val="32A468D4"/>
    <w:rsid w:val="3388D452"/>
    <w:rsid w:val="37727071"/>
    <w:rsid w:val="37D492B3"/>
    <w:rsid w:val="38431D18"/>
    <w:rsid w:val="39D8819A"/>
    <w:rsid w:val="3A201836"/>
    <w:rsid w:val="3ACD78D3"/>
    <w:rsid w:val="41EC40B7"/>
    <w:rsid w:val="421DCD39"/>
    <w:rsid w:val="448CFAA9"/>
    <w:rsid w:val="45743326"/>
    <w:rsid w:val="45BD6BE0"/>
    <w:rsid w:val="46253230"/>
    <w:rsid w:val="477E5962"/>
    <w:rsid w:val="482233F8"/>
    <w:rsid w:val="4A30E957"/>
    <w:rsid w:val="4C855372"/>
    <w:rsid w:val="4E61F18A"/>
    <w:rsid w:val="4F9CB11D"/>
    <w:rsid w:val="50194E0F"/>
    <w:rsid w:val="5138817E"/>
    <w:rsid w:val="51A12F9E"/>
    <w:rsid w:val="530222F6"/>
    <w:rsid w:val="54CD5E43"/>
    <w:rsid w:val="56DB81D1"/>
    <w:rsid w:val="57D154D6"/>
    <w:rsid w:val="5A32C0C1"/>
    <w:rsid w:val="5C25A56F"/>
    <w:rsid w:val="5C40A28E"/>
    <w:rsid w:val="5D97DDEF"/>
    <w:rsid w:val="5E4722D6"/>
    <w:rsid w:val="5E68780D"/>
    <w:rsid w:val="5F99AC8A"/>
    <w:rsid w:val="600A68DB"/>
    <w:rsid w:val="61186C65"/>
    <w:rsid w:val="632EC2E8"/>
    <w:rsid w:val="63B05929"/>
    <w:rsid w:val="64645DA9"/>
    <w:rsid w:val="64FFB824"/>
    <w:rsid w:val="654954A1"/>
    <w:rsid w:val="657409E4"/>
    <w:rsid w:val="657F3A42"/>
    <w:rsid w:val="69783420"/>
    <w:rsid w:val="6A180B86"/>
    <w:rsid w:val="6AE21C66"/>
    <w:rsid w:val="6C6C3FFA"/>
    <w:rsid w:val="6C801D18"/>
    <w:rsid w:val="6E215A7A"/>
    <w:rsid w:val="6F145546"/>
    <w:rsid w:val="72BF8487"/>
    <w:rsid w:val="7474E16F"/>
    <w:rsid w:val="74BB0B73"/>
    <w:rsid w:val="74EF8F79"/>
    <w:rsid w:val="74F91391"/>
    <w:rsid w:val="75048049"/>
    <w:rsid w:val="75BAC9C4"/>
    <w:rsid w:val="775F4021"/>
    <w:rsid w:val="785C0B5A"/>
    <w:rsid w:val="799051D6"/>
    <w:rsid w:val="7C66872A"/>
    <w:rsid w:val="7D5A214C"/>
    <w:rsid w:val="7D7DB64A"/>
    <w:rsid w:val="7EC359D9"/>
    <w:rsid w:val="7F21AFEE"/>
    <w:rsid w:val="7FF8814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C36C"/>
  <w15:docId w15:val="{9C7DB5F3-9A2C-494A-B6C8-4112BEC3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964"/>
    <w:pPr>
      <w:spacing w:after="0" w:line="240" w:lineRule="auto"/>
      <w:jc w:val="both"/>
    </w:pPr>
    <w:rPr>
      <w:rFonts w:eastAsia="Times New Roman" w:cs="Times New Roman"/>
      <w:sz w:val="20"/>
      <w:szCs w:val="20"/>
      <w:lang w:val="en-US"/>
    </w:rPr>
  </w:style>
  <w:style w:type="paragraph" w:styleId="Heading1">
    <w:name w:val="heading 1"/>
    <w:basedOn w:val="Normal"/>
    <w:next w:val="Normal"/>
    <w:link w:val="Heading1Char"/>
    <w:qFormat/>
    <w:rsid w:val="00211964"/>
    <w:pPr>
      <w:keepNext/>
      <w:numPr>
        <w:numId w:val="6"/>
      </w:numPr>
      <w:jc w:val="left"/>
      <w:outlineLvl w:val="0"/>
    </w:pPr>
    <w:rPr>
      <w:b/>
      <w:caps/>
      <w:kern w:val="28"/>
    </w:rPr>
  </w:style>
  <w:style w:type="paragraph" w:styleId="Heading2">
    <w:name w:val="heading 2"/>
    <w:basedOn w:val="Normal"/>
    <w:next w:val="Normal"/>
    <w:link w:val="Heading2Char"/>
    <w:qFormat/>
    <w:rsid w:val="00211964"/>
    <w:pPr>
      <w:keepNext/>
      <w:numPr>
        <w:ilvl w:val="1"/>
        <w:numId w:val="6"/>
      </w:numPr>
      <w:spacing w:after="240"/>
      <w:outlineLvl w:val="1"/>
    </w:pPr>
    <w:rPr>
      <w:b/>
    </w:rPr>
  </w:style>
  <w:style w:type="paragraph" w:styleId="Heading3">
    <w:name w:val="heading 3"/>
    <w:basedOn w:val="Normal"/>
    <w:next w:val="Normal"/>
    <w:link w:val="Heading3Char"/>
    <w:uiPriority w:val="9"/>
    <w:qFormat/>
    <w:rsid w:val="00211964"/>
    <w:pPr>
      <w:keepNext/>
      <w:numPr>
        <w:ilvl w:val="2"/>
        <w:numId w:val="6"/>
      </w:numPr>
      <w:spacing w:after="240"/>
      <w:outlineLvl w:val="2"/>
    </w:pPr>
    <w:rPr>
      <w:b/>
    </w:rPr>
  </w:style>
  <w:style w:type="paragraph" w:styleId="Heading4">
    <w:name w:val="heading 4"/>
    <w:basedOn w:val="Normal"/>
    <w:next w:val="Normal"/>
    <w:link w:val="Heading4Char"/>
    <w:qFormat/>
    <w:rsid w:val="00211964"/>
    <w:pPr>
      <w:keepNext/>
      <w:jc w:val="left"/>
      <w:outlineLvl w:val="3"/>
    </w:pPr>
    <w:rPr>
      <w:b/>
    </w:rPr>
  </w:style>
  <w:style w:type="paragraph" w:styleId="Heading5">
    <w:name w:val="heading 5"/>
    <w:basedOn w:val="Normal"/>
    <w:next w:val="Normal"/>
    <w:link w:val="Heading5Char"/>
    <w:qFormat/>
    <w:rsid w:val="00211964"/>
    <w:pPr>
      <w:numPr>
        <w:ilvl w:val="4"/>
        <w:numId w:val="6"/>
      </w:numPr>
      <w:spacing w:after="240"/>
      <w:outlineLvl w:val="4"/>
    </w:pPr>
    <w:rPr>
      <w:b/>
    </w:rPr>
  </w:style>
  <w:style w:type="paragraph" w:styleId="Heading6">
    <w:name w:val="heading 6"/>
    <w:basedOn w:val="Normal"/>
    <w:next w:val="Normal"/>
    <w:link w:val="Heading6Char"/>
    <w:qFormat/>
    <w:rsid w:val="00211964"/>
    <w:pPr>
      <w:numPr>
        <w:ilvl w:val="5"/>
        <w:numId w:val="6"/>
      </w:numPr>
      <w:spacing w:before="240" w:after="60"/>
      <w:outlineLvl w:val="5"/>
    </w:pPr>
    <w:rPr>
      <w:i/>
    </w:rPr>
  </w:style>
  <w:style w:type="paragraph" w:styleId="Heading7">
    <w:name w:val="heading 7"/>
    <w:basedOn w:val="Normal"/>
    <w:next w:val="Normal"/>
    <w:link w:val="Heading7Char"/>
    <w:qFormat/>
    <w:rsid w:val="00211964"/>
    <w:pPr>
      <w:numPr>
        <w:ilvl w:val="6"/>
        <w:numId w:val="6"/>
      </w:numPr>
      <w:spacing w:before="240" w:after="60"/>
      <w:outlineLvl w:val="6"/>
    </w:pPr>
  </w:style>
  <w:style w:type="paragraph" w:styleId="Heading8">
    <w:name w:val="heading 8"/>
    <w:basedOn w:val="Normal"/>
    <w:next w:val="Normal"/>
    <w:link w:val="Heading8Char"/>
    <w:qFormat/>
    <w:rsid w:val="00211964"/>
    <w:pPr>
      <w:numPr>
        <w:ilvl w:val="7"/>
        <w:numId w:val="6"/>
      </w:numPr>
      <w:spacing w:before="240" w:after="60"/>
      <w:outlineLvl w:val="7"/>
    </w:pPr>
    <w:rPr>
      <w:i/>
    </w:rPr>
  </w:style>
  <w:style w:type="paragraph" w:styleId="Heading9">
    <w:name w:val="heading 9"/>
    <w:basedOn w:val="Normal"/>
    <w:next w:val="Normal"/>
    <w:link w:val="Heading9Char"/>
    <w:qFormat/>
    <w:rsid w:val="00211964"/>
    <w:pPr>
      <w:numPr>
        <w:ilvl w:val="8"/>
        <w:numId w:val="6"/>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964"/>
    <w:rPr>
      <w:rFonts w:eastAsia="Times New Roman" w:cs="Times New Roman"/>
      <w:b/>
      <w:caps/>
      <w:kern w:val="28"/>
      <w:sz w:val="20"/>
      <w:szCs w:val="20"/>
      <w:lang w:val="en-US"/>
    </w:rPr>
  </w:style>
  <w:style w:type="character" w:customStyle="1" w:styleId="Heading2Char">
    <w:name w:val="Heading 2 Char"/>
    <w:basedOn w:val="DefaultParagraphFont"/>
    <w:link w:val="Heading2"/>
    <w:rsid w:val="00211964"/>
    <w:rPr>
      <w:rFonts w:eastAsia="Times New Roman" w:cs="Times New Roman"/>
      <w:b/>
      <w:sz w:val="20"/>
      <w:szCs w:val="20"/>
      <w:lang w:val="en-US"/>
    </w:rPr>
  </w:style>
  <w:style w:type="character" w:customStyle="1" w:styleId="Heading3Char">
    <w:name w:val="Heading 3 Char"/>
    <w:basedOn w:val="DefaultParagraphFont"/>
    <w:link w:val="Heading3"/>
    <w:uiPriority w:val="9"/>
    <w:rsid w:val="00211964"/>
    <w:rPr>
      <w:rFonts w:eastAsia="Times New Roman" w:cs="Times New Roman"/>
      <w:b/>
      <w:sz w:val="20"/>
      <w:szCs w:val="20"/>
      <w:lang w:val="en-US"/>
    </w:rPr>
  </w:style>
  <w:style w:type="character" w:customStyle="1" w:styleId="Heading4Char">
    <w:name w:val="Heading 4 Char"/>
    <w:basedOn w:val="DefaultParagraphFont"/>
    <w:link w:val="Heading4"/>
    <w:rsid w:val="00211964"/>
    <w:rPr>
      <w:rFonts w:eastAsia="Times New Roman" w:cs="Times New Roman"/>
      <w:b/>
      <w:sz w:val="20"/>
      <w:szCs w:val="20"/>
      <w:lang w:val="en-US"/>
    </w:rPr>
  </w:style>
  <w:style w:type="character" w:customStyle="1" w:styleId="Heading5Char">
    <w:name w:val="Heading 5 Char"/>
    <w:basedOn w:val="DefaultParagraphFont"/>
    <w:link w:val="Heading5"/>
    <w:rsid w:val="00211964"/>
    <w:rPr>
      <w:rFonts w:eastAsia="Times New Roman" w:cs="Times New Roman"/>
      <w:b/>
      <w:sz w:val="20"/>
      <w:szCs w:val="20"/>
      <w:lang w:val="en-US"/>
    </w:rPr>
  </w:style>
  <w:style w:type="character" w:customStyle="1" w:styleId="Heading6Char">
    <w:name w:val="Heading 6 Char"/>
    <w:basedOn w:val="DefaultParagraphFont"/>
    <w:link w:val="Heading6"/>
    <w:rsid w:val="00211964"/>
    <w:rPr>
      <w:rFonts w:eastAsia="Times New Roman" w:cs="Times New Roman"/>
      <w:i/>
      <w:sz w:val="20"/>
      <w:szCs w:val="20"/>
      <w:lang w:val="en-US"/>
    </w:rPr>
  </w:style>
  <w:style w:type="character" w:customStyle="1" w:styleId="Heading7Char">
    <w:name w:val="Heading 7 Char"/>
    <w:basedOn w:val="DefaultParagraphFont"/>
    <w:link w:val="Heading7"/>
    <w:rsid w:val="00211964"/>
    <w:rPr>
      <w:rFonts w:eastAsia="Times New Roman" w:cs="Times New Roman"/>
      <w:sz w:val="20"/>
      <w:szCs w:val="20"/>
      <w:lang w:val="en-US"/>
    </w:rPr>
  </w:style>
  <w:style w:type="character" w:customStyle="1" w:styleId="Heading8Char">
    <w:name w:val="Heading 8 Char"/>
    <w:basedOn w:val="DefaultParagraphFont"/>
    <w:link w:val="Heading8"/>
    <w:rsid w:val="00211964"/>
    <w:rPr>
      <w:rFonts w:eastAsia="Times New Roman" w:cs="Times New Roman"/>
      <w:i/>
      <w:sz w:val="20"/>
      <w:szCs w:val="20"/>
      <w:lang w:val="en-US"/>
    </w:rPr>
  </w:style>
  <w:style w:type="character" w:customStyle="1" w:styleId="Heading9Char">
    <w:name w:val="Heading 9 Char"/>
    <w:basedOn w:val="DefaultParagraphFont"/>
    <w:link w:val="Heading9"/>
    <w:rsid w:val="00211964"/>
    <w:rPr>
      <w:rFonts w:eastAsia="Times New Roman" w:cs="Times New Roman"/>
      <w:i/>
      <w:sz w:val="18"/>
      <w:szCs w:val="20"/>
      <w:lang w:val="en-US"/>
    </w:rPr>
  </w:style>
  <w:style w:type="paragraph" w:styleId="Footer">
    <w:name w:val="footer"/>
    <w:basedOn w:val="Normal"/>
    <w:link w:val="FooterChar"/>
    <w:uiPriority w:val="99"/>
    <w:rsid w:val="00211964"/>
    <w:pPr>
      <w:tabs>
        <w:tab w:val="center" w:pos="4320"/>
        <w:tab w:val="right" w:pos="8640"/>
      </w:tabs>
    </w:pPr>
  </w:style>
  <w:style w:type="character" w:customStyle="1" w:styleId="FooterChar">
    <w:name w:val="Footer Char"/>
    <w:basedOn w:val="DefaultParagraphFont"/>
    <w:link w:val="Footer"/>
    <w:uiPriority w:val="99"/>
    <w:rsid w:val="00211964"/>
    <w:rPr>
      <w:rFonts w:eastAsia="Times New Roman" w:cs="Times New Roman"/>
      <w:sz w:val="20"/>
      <w:szCs w:val="20"/>
      <w:lang w:val="en-US"/>
    </w:rPr>
  </w:style>
  <w:style w:type="paragraph" w:styleId="Header">
    <w:name w:val="header"/>
    <w:basedOn w:val="Normal"/>
    <w:link w:val="HeaderChar"/>
    <w:uiPriority w:val="99"/>
    <w:rsid w:val="00211964"/>
    <w:pPr>
      <w:tabs>
        <w:tab w:val="center" w:pos="4320"/>
        <w:tab w:val="right" w:pos="8640"/>
      </w:tabs>
      <w:jc w:val="center"/>
    </w:pPr>
  </w:style>
  <w:style w:type="character" w:customStyle="1" w:styleId="HeaderChar">
    <w:name w:val="Header Char"/>
    <w:basedOn w:val="DefaultParagraphFont"/>
    <w:link w:val="Header"/>
    <w:uiPriority w:val="99"/>
    <w:rsid w:val="00211964"/>
    <w:rPr>
      <w:rFonts w:eastAsia="Times New Roman" w:cs="Times New Roman"/>
      <w:sz w:val="20"/>
      <w:szCs w:val="20"/>
      <w:lang w:val="en-US"/>
    </w:rPr>
  </w:style>
  <w:style w:type="character" w:styleId="Hyperlink">
    <w:name w:val="Hyperlink"/>
    <w:uiPriority w:val="99"/>
    <w:unhideWhenUsed/>
    <w:rsid w:val="00211964"/>
    <w:rPr>
      <w:strike w:val="0"/>
      <w:dstrike w:val="0"/>
      <w:color w:val="105CB6"/>
      <w:u w:val="none"/>
      <w:effect w:val="none"/>
    </w:rPr>
  </w:style>
  <w:style w:type="paragraph" w:customStyle="1" w:styleId="ColorfulList-Accent11">
    <w:name w:val="Colorful List - Accent 11"/>
    <w:basedOn w:val="Normal"/>
    <w:uiPriority w:val="34"/>
    <w:qFormat/>
    <w:rsid w:val="00211964"/>
    <w:pPr>
      <w:ind w:left="720"/>
      <w:contextualSpacing/>
    </w:pPr>
  </w:style>
  <w:style w:type="table" w:styleId="TableGrid">
    <w:name w:val="Table Grid"/>
    <w:basedOn w:val="TableNormal"/>
    <w:rsid w:val="0021196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MOP List"/>
    <w:basedOn w:val="Normal"/>
    <w:uiPriority w:val="34"/>
    <w:qFormat/>
    <w:rsid w:val="00211964"/>
    <w:pPr>
      <w:ind w:left="720"/>
    </w:pPr>
  </w:style>
  <w:style w:type="paragraph" w:customStyle="1" w:styleId="policyarea">
    <w:name w:val="policy area"/>
    <w:qFormat/>
    <w:rsid w:val="00211964"/>
    <w:pPr>
      <w:spacing w:after="160" w:line="259" w:lineRule="auto"/>
    </w:pPr>
    <w:rPr>
      <w:rFonts w:ascii="Calibri" w:eastAsia="Times New Roman" w:hAnsi="Calibri" w:cs="Times New Roman"/>
      <w:b/>
      <w:caps/>
      <w:noProof/>
      <w:color w:val="FFFFFF"/>
      <w:spacing w:val="-10"/>
      <w:kern w:val="28"/>
      <w:sz w:val="40"/>
      <w:szCs w:val="56"/>
      <w:lang w:val="en-US" w:eastAsia="da-DK"/>
    </w:rPr>
  </w:style>
  <w:style w:type="paragraph" w:customStyle="1" w:styleId="ACBody2">
    <w:name w:val="AC Body 2"/>
    <w:basedOn w:val="Normal"/>
    <w:rsid w:val="00211964"/>
    <w:pPr>
      <w:adjustRightInd w:val="0"/>
      <w:spacing w:after="240"/>
      <w:ind w:left="1440"/>
    </w:pPr>
    <w:rPr>
      <w:rFonts w:ascii="Times New Roman" w:hAnsi="Times New Roman"/>
      <w:sz w:val="24"/>
      <w:lang w:val="en-IE"/>
    </w:rPr>
  </w:style>
  <w:style w:type="paragraph" w:styleId="BalloonText">
    <w:name w:val="Balloon Text"/>
    <w:basedOn w:val="Normal"/>
    <w:link w:val="BalloonTextChar"/>
    <w:uiPriority w:val="99"/>
    <w:semiHidden/>
    <w:unhideWhenUsed/>
    <w:rsid w:val="00211964"/>
    <w:rPr>
      <w:rFonts w:ascii="Tahoma" w:hAnsi="Tahoma" w:cs="Tahoma"/>
      <w:sz w:val="16"/>
      <w:szCs w:val="16"/>
    </w:rPr>
  </w:style>
  <w:style w:type="character" w:customStyle="1" w:styleId="BalloonTextChar">
    <w:name w:val="Balloon Text Char"/>
    <w:basedOn w:val="DefaultParagraphFont"/>
    <w:link w:val="BalloonText"/>
    <w:uiPriority w:val="99"/>
    <w:semiHidden/>
    <w:rsid w:val="00211964"/>
    <w:rPr>
      <w:rFonts w:ascii="Tahoma" w:eastAsia="Times New Roman" w:hAnsi="Tahoma" w:cs="Tahoma"/>
      <w:sz w:val="16"/>
      <w:szCs w:val="16"/>
      <w:lang w:val="en-US"/>
    </w:rPr>
  </w:style>
  <w:style w:type="paragraph" w:customStyle="1" w:styleId="Default">
    <w:name w:val="Default"/>
    <w:rsid w:val="00BD68B0"/>
    <w:pPr>
      <w:autoSpaceDE w:val="0"/>
      <w:autoSpaceDN w:val="0"/>
      <w:adjustRightInd w:val="0"/>
      <w:spacing w:after="0" w:line="240" w:lineRule="auto"/>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064883"/>
    <w:rPr>
      <w:sz w:val="16"/>
      <w:szCs w:val="16"/>
    </w:rPr>
  </w:style>
  <w:style w:type="paragraph" w:styleId="CommentText">
    <w:name w:val="annotation text"/>
    <w:basedOn w:val="Normal"/>
    <w:link w:val="CommentTextChar"/>
    <w:uiPriority w:val="99"/>
    <w:unhideWhenUsed/>
    <w:rsid w:val="00064883"/>
  </w:style>
  <w:style w:type="character" w:customStyle="1" w:styleId="CommentTextChar">
    <w:name w:val="Comment Text Char"/>
    <w:basedOn w:val="DefaultParagraphFont"/>
    <w:link w:val="CommentText"/>
    <w:uiPriority w:val="99"/>
    <w:rsid w:val="00064883"/>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64883"/>
    <w:rPr>
      <w:b/>
      <w:bCs/>
    </w:rPr>
  </w:style>
  <w:style w:type="character" w:customStyle="1" w:styleId="CommentSubjectChar">
    <w:name w:val="Comment Subject Char"/>
    <w:basedOn w:val="CommentTextChar"/>
    <w:link w:val="CommentSubject"/>
    <w:uiPriority w:val="99"/>
    <w:semiHidden/>
    <w:rsid w:val="00064883"/>
    <w:rPr>
      <w:rFonts w:eastAsia="Times New Roman" w:cs="Times New Roman"/>
      <w:b/>
      <w:bCs/>
      <w:sz w:val="20"/>
      <w:szCs w:val="20"/>
      <w:lang w:val="en-US"/>
    </w:rPr>
  </w:style>
  <w:style w:type="paragraph" w:styleId="Revision">
    <w:name w:val="Revision"/>
    <w:hidden/>
    <w:uiPriority w:val="99"/>
    <w:semiHidden/>
    <w:rsid w:val="00DA5F8B"/>
    <w:pPr>
      <w:spacing w:after="0" w:line="240" w:lineRule="auto"/>
    </w:pPr>
    <w:rPr>
      <w:rFonts w:eastAsia="Times New Roman" w:cs="Times New Roman"/>
      <w:sz w:val="20"/>
      <w:szCs w:val="20"/>
      <w:lang w:val="en-US"/>
    </w:rPr>
  </w:style>
  <w:style w:type="character" w:customStyle="1" w:styleId="UnresolvedMention1">
    <w:name w:val="Unresolved Mention1"/>
    <w:basedOn w:val="DefaultParagraphFont"/>
    <w:uiPriority w:val="99"/>
    <w:semiHidden/>
    <w:unhideWhenUsed/>
    <w:rsid w:val="00996927"/>
    <w:rPr>
      <w:color w:val="605E5C"/>
      <w:shd w:val="clear" w:color="auto" w:fill="E1DFDD"/>
    </w:rPr>
  </w:style>
  <w:style w:type="character" w:customStyle="1" w:styleId="Mention1">
    <w:name w:val="Mention1"/>
    <w:basedOn w:val="DefaultParagraphFont"/>
    <w:uiPriority w:val="99"/>
    <w:unhideWhenUsed/>
    <w:rsid w:val="007010F4"/>
    <w:rPr>
      <w:color w:val="2B579A"/>
      <w:shd w:val="clear" w:color="auto" w:fill="E1DFDD"/>
    </w:rPr>
  </w:style>
  <w:style w:type="character" w:styleId="FollowedHyperlink">
    <w:name w:val="FollowedHyperlink"/>
    <w:basedOn w:val="DefaultParagraphFont"/>
    <w:uiPriority w:val="99"/>
    <w:semiHidden/>
    <w:unhideWhenUsed/>
    <w:rsid w:val="0087570E"/>
    <w:rPr>
      <w:color w:val="800080" w:themeColor="followedHyperlink"/>
      <w:u w:val="single"/>
    </w:rPr>
  </w:style>
  <w:style w:type="character" w:customStyle="1" w:styleId="normaltextrun">
    <w:name w:val="normaltextrun"/>
    <w:basedOn w:val="DefaultParagraphFont"/>
    <w:rsid w:val="007C39EF"/>
  </w:style>
  <w:style w:type="character" w:styleId="UnresolvedMention">
    <w:name w:val="Unresolved Mention"/>
    <w:basedOn w:val="DefaultParagraphFont"/>
    <w:uiPriority w:val="99"/>
    <w:semiHidden/>
    <w:unhideWhenUsed/>
    <w:rsid w:val="0009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19184">
      <w:bodyDiv w:val="1"/>
      <w:marLeft w:val="0"/>
      <w:marRight w:val="0"/>
      <w:marTop w:val="0"/>
      <w:marBottom w:val="0"/>
      <w:divBdr>
        <w:top w:val="none" w:sz="0" w:space="0" w:color="auto"/>
        <w:left w:val="none" w:sz="0" w:space="0" w:color="auto"/>
        <w:bottom w:val="none" w:sz="0" w:space="0" w:color="auto"/>
        <w:right w:val="none" w:sz="0" w:space="0" w:color="auto"/>
      </w:divBdr>
    </w:div>
    <w:div w:id="1948464929">
      <w:bodyDiv w:val="1"/>
      <w:marLeft w:val="0"/>
      <w:marRight w:val="0"/>
      <w:marTop w:val="0"/>
      <w:marBottom w:val="0"/>
      <w:divBdr>
        <w:top w:val="none" w:sz="0" w:space="0" w:color="auto"/>
        <w:left w:val="none" w:sz="0" w:space="0" w:color="auto"/>
        <w:bottom w:val="none" w:sz="0" w:space="0" w:color="auto"/>
        <w:right w:val="none" w:sz="0" w:space="0" w:color="auto"/>
      </w:divBdr>
    </w:div>
    <w:div w:id="19774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hammad.shoaib@drc.ng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hammad.shoaib@drc.n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BCCCDD69DB704F93141B68D5DED4BC" ma:contentTypeVersion="7" ma:contentTypeDescription="Create a new document." ma:contentTypeScope="" ma:versionID="353173e6901b9c0533835f08f7d044cd">
  <xsd:schema xmlns:xsd="http://www.w3.org/2001/XMLSchema" xmlns:xs="http://www.w3.org/2001/XMLSchema" xmlns:p="http://schemas.microsoft.com/office/2006/metadata/properties" xmlns:ns2="5f0a0621-99bc-4261-9d54-37f52de76d0a" targetNamespace="http://schemas.microsoft.com/office/2006/metadata/properties" ma:root="true" ma:fieldsID="2d42cff1d67f9fcd1b6fb9736ab77bb3" ns2:_="">
    <xsd:import namespace="5f0a0621-99bc-4261-9d54-37f52de76d0a"/>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a0621-99bc-4261-9d54-37f52de76d0a"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Description xmlns="5f0a0621-99bc-4261-9d54-37f52de76d0a" xsi:nil="true"/>
    <DerogationApplicable xmlns="5f0a0621-99bc-4261-9d54-37f52de76d0a">false</DerogationApplicable>
    <CaseOfficer xmlns="5f0a0621-99bc-4261-9d54-37f52de76d0a">
      <UserInfo>
        <DisplayName/>
        <AccountId xsi:nil="true"/>
        <AccountType/>
      </UserInfo>
    </CaseOfficer>
    <Donor xmlns="5f0a0621-99bc-4261-9d54-37f52de76d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26C6-0884-436F-A62F-F5818CE944E5}">
  <ds:schemaRefs>
    <ds:schemaRef ds:uri="http://schemas.microsoft.com/sharepoint/v3/contenttype/forms"/>
  </ds:schemaRefs>
</ds:datastoreItem>
</file>

<file path=customXml/itemProps2.xml><?xml version="1.0" encoding="utf-8"?>
<ds:datastoreItem xmlns:ds="http://schemas.openxmlformats.org/officeDocument/2006/customXml" ds:itemID="{D9092CA6-78D1-4923-93F2-5B70B7EB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a0621-99bc-4261-9d54-37f52de76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A8535-F244-4ECB-B439-1872C9B1BAC0}">
  <ds:schemaRefs>
    <ds:schemaRef ds:uri="http://schemas.microsoft.com/office/2006/metadata/properties"/>
    <ds:schemaRef ds:uri="http://schemas.microsoft.com/office/infopath/2007/PartnerControls"/>
    <ds:schemaRef ds:uri="5f0a0621-99bc-4261-9d54-37f52de76d0a"/>
  </ds:schemaRefs>
</ds:datastoreItem>
</file>

<file path=customXml/itemProps4.xml><?xml version="1.0" encoding="utf-8"?>
<ds:datastoreItem xmlns:ds="http://schemas.openxmlformats.org/officeDocument/2006/customXml" ds:itemID="{3A469174-05F2-4724-92A8-27F9BF6D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Hedvig Margareta Lundqvist</dc:creator>
  <cp:keywords/>
  <cp:lastModifiedBy>Muhammad Shoaib</cp:lastModifiedBy>
  <cp:revision>9</cp:revision>
  <dcterms:created xsi:type="dcterms:W3CDTF">2023-10-26T06:30:00Z</dcterms:created>
  <dcterms:modified xsi:type="dcterms:W3CDTF">2023-11-06T08:50:00Z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0x01010054BCCCDD69DB704F93141B68D5DED4BC</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Type of Content">
    <vt:lpwstr/>
  </property>
  <property fmtid="{D5CDD505-2E9C-101B-9397-08002B2CF9AE}" pid="7" name="Subejct Area">
    <vt:lpwstr>6;#Cash Transfer Services|6820182f-9d9f-4406-81cd-c239df8bf446</vt:lpwstr>
  </property>
  <property fmtid="{D5CDD505-2E9C-101B-9397-08002B2CF9AE}" pid="8" name="Country">
    <vt:lpwstr>4;#International|a41ae385-0334-4577-bb16-582262974f19</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TypeofDocument">
    <vt:lpwstr>Compliance Tools</vt:lpwstr>
  </property>
  <property fmtid="{D5CDD505-2E9C-101B-9397-08002B2CF9AE}" pid="14" name="MediaServiceImageTags">
    <vt:lpwstr/>
  </property>
</Properties>
</file>